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9A" w:rsidRDefault="0006609A" w:rsidP="0006609A">
      <w:pPr>
        <w:spacing w:before="79"/>
        <w:ind w:left="1177"/>
        <w:rPr>
          <w:rFonts w:ascii="Times New Roman"/>
          <w:b/>
          <w:color w:val="030303"/>
          <w:w w:val="120"/>
          <w:sz w:val="25"/>
        </w:rPr>
      </w:pPr>
      <w:r w:rsidRPr="00E83922">
        <w:rPr>
          <w:rFonts w:ascii="Times New Roman" w:eastAsia="Times New Roman" w:hAnsi="Times New Roman" w:cs="Times New Roman"/>
          <w:b/>
          <w:noProof/>
          <w:color w:val="000000"/>
          <w:sz w:val="32"/>
          <w:szCs w:val="32"/>
        </w:rPr>
        <w:drawing>
          <wp:inline distT="0" distB="0" distL="0" distR="0" wp14:anchorId="7E681F23" wp14:editId="7B7F740D">
            <wp:extent cx="5456654" cy="1268999"/>
            <wp:effectExtent l="0" t="0" r="0" b="7620"/>
            <wp:docPr id="6" name="Picture 6" descr="U:\Logos and Fonts\logos\2014 Approved CMES logos\UA_SBS_MiddleEasternStudies_logo lock up\DIGITAL\PNG\Full Color\UA_SBS_MES_RGB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 and Fonts\logos\2014 Approved CMES logos\UA_SBS_MiddleEasternStudies_logo lock up\DIGITAL\PNG\Full Color\UA_SBS_MES_RGB_Primar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53402" cy="1291499"/>
                    </a:xfrm>
                    <a:prstGeom prst="rect">
                      <a:avLst/>
                    </a:prstGeom>
                    <a:noFill/>
                    <a:ln>
                      <a:noFill/>
                    </a:ln>
                  </pic:spPr>
                </pic:pic>
              </a:graphicData>
            </a:graphic>
          </wp:inline>
        </w:drawing>
      </w:r>
      <w:r w:rsidR="00334401">
        <w:rPr>
          <w:noProof/>
        </w:rPr>
        <mc:AlternateContent>
          <mc:Choice Requires="wps">
            <w:drawing>
              <wp:anchor distT="0" distB="0" distL="114300" distR="114300" simplePos="0" relativeHeight="1048" behindDoc="0" locked="0" layoutInCell="1" allowOverlap="1">
                <wp:simplePos x="0" y="0"/>
                <wp:positionH relativeFrom="page">
                  <wp:posOffset>1465580</wp:posOffset>
                </wp:positionH>
                <wp:positionV relativeFrom="paragraph">
                  <wp:posOffset>466725</wp:posOffset>
                </wp:positionV>
                <wp:extent cx="0" cy="0"/>
                <wp:effectExtent l="8255" t="434975" r="10795" b="44005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022F" id="Line 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4pt,36.75pt" to="115.4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0pFgIAADs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" strokeweight=".08481mm">
                <w10:wrap anchorx="page"/>
              </v:line>
            </w:pict>
          </mc:Fallback>
        </mc:AlternateContent>
      </w:r>
    </w:p>
    <w:p w:rsidR="0006609A" w:rsidRDefault="0006609A">
      <w:pPr>
        <w:spacing w:before="79"/>
        <w:ind w:left="1177"/>
        <w:rPr>
          <w:rFonts w:ascii="Times New Roman"/>
          <w:b/>
          <w:color w:val="030303"/>
          <w:w w:val="120"/>
          <w:sz w:val="25"/>
        </w:rPr>
      </w:pPr>
    </w:p>
    <w:p w:rsidR="00EC7B5D" w:rsidRDefault="00EC7B5D">
      <w:pPr>
        <w:pStyle w:val="BodyText"/>
        <w:rPr>
          <w:rFonts w:ascii="Times New Roman"/>
          <w:b/>
          <w:sz w:val="20"/>
        </w:rPr>
      </w:pPr>
      <w:bookmarkStart w:id="0" w:name="_GoBack"/>
      <w:bookmarkEnd w:id="0"/>
    </w:p>
    <w:p w:rsidR="00EC7B5D" w:rsidRDefault="00EC7B5D">
      <w:pPr>
        <w:pStyle w:val="BodyText"/>
        <w:rPr>
          <w:rFonts w:ascii="Times New Roman"/>
          <w:b/>
          <w:sz w:val="20"/>
        </w:rPr>
      </w:pPr>
    </w:p>
    <w:p w:rsidR="00334401"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t>Assignment Description (for Educators)</w:t>
      </w:r>
    </w:p>
    <w:p w:rsidR="00334401" w:rsidRPr="003A3DCA" w:rsidRDefault="00334401" w:rsidP="00334401">
      <w:pPr>
        <w:jc w:val="center"/>
        <w:rPr>
          <w:rFonts w:ascii="Times New Roman" w:hAnsi="Times New Roman" w:cs="Times New Roman"/>
          <w:b/>
          <w:sz w:val="28"/>
          <w:szCs w:val="28"/>
        </w:rPr>
      </w:pPr>
    </w:p>
    <w:p w:rsidR="00334401"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t>Title: Reading “Texts” for Cross-Cultural Connectedness: A Lesson in Brainstorming</w:t>
      </w:r>
    </w:p>
    <w:p w:rsidR="00334401" w:rsidRPr="003A3DCA" w:rsidRDefault="00334401" w:rsidP="00334401">
      <w:pPr>
        <w:rPr>
          <w:rFonts w:ascii="Times New Roman" w:hAnsi="Times New Roman" w:cs="Times New Roman"/>
          <w:b/>
          <w:sz w:val="28"/>
          <w:szCs w:val="28"/>
        </w:rPr>
      </w:pPr>
    </w:p>
    <w:p w:rsidR="00334401" w:rsidRDefault="00334401" w:rsidP="00334401">
      <w:pPr>
        <w:rPr>
          <w:rFonts w:ascii="Times New Roman" w:hAnsi="Times New Roman" w:cs="Times New Roman"/>
          <w:sz w:val="24"/>
          <w:szCs w:val="24"/>
        </w:rPr>
      </w:pPr>
      <w:r w:rsidRPr="003A3DCA">
        <w:rPr>
          <w:rFonts w:ascii="Times New Roman" w:hAnsi="Times New Roman" w:cs="Times New Roman"/>
          <w:b/>
          <w:sz w:val="28"/>
          <w:szCs w:val="28"/>
        </w:rPr>
        <w:t>Author:</w:t>
      </w:r>
      <w:r>
        <w:rPr>
          <w:rFonts w:ascii="Times New Roman" w:hAnsi="Times New Roman" w:cs="Times New Roman"/>
          <w:sz w:val="28"/>
          <w:szCs w:val="28"/>
        </w:rPr>
        <w:t xml:space="preserve"> </w:t>
      </w:r>
      <w:r>
        <w:rPr>
          <w:rFonts w:ascii="Times New Roman" w:hAnsi="Times New Roman" w:cs="Times New Roman"/>
          <w:sz w:val="24"/>
          <w:szCs w:val="24"/>
        </w:rPr>
        <w:t xml:space="preserve">Melinda Zepeda, Professor of English, Northwest Vista College, Alamo Colleges, San Antonio, Texas </w:t>
      </w:r>
    </w:p>
    <w:p w:rsidR="00334401" w:rsidRPr="001909CD" w:rsidRDefault="00334401" w:rsidP="00334401">
      <w:pPr>
        <w:rPr>
          <w:rFonts w:ascii="Times New Roman" w:hAnsi="Times New Roman" w:cs="Times New Roman"/>
          <w:sz w:val="24"/>
          <w:szCs w:val="24"/>
        </w:rPr>
      </w:pPr>
    </w:p>
    <w:p w:rsidR="00334401" w:rsidRPr="003A3DCA"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t>Purpose/Connection to the Curriculum</w:t>
      </w:r>
    </w:p>
    <w:p w:rsidR="00334401" w:rsidRDefault="00334401" w:rsidP="00334401">
      <w:pPr>
        <w:rPr>
          <w:rFonts w:ascii="Times New Roman" w:hAnsi="Times New Roman" w:cs="Times New Roman"/>
          <w:sz w:val="24"/>
          <w:szCs w:val="24"/>
        </w:rPr>
      </w:pPr>
      <w:r>
        <w:rPr>
          <w:rFonts w:ascii="Times New Roman" w:hAnsi="Times New Roman" w:cs="Times New Roman"/>
          <w:sz w:val="24"/>
          <w:szCs w:val="24"/>
        </w:rPr>
        <w:t xml:space="preserve">The assignment presented here is one component of the Narrative Essay assignment module that is intended for an entry-level community college composition classroom. The goal for this assignment is to help students create cross-cultural connections by first exploring how others use clothing and body performance to make a statement. Then, students explore connections between their own experiences and the examples that were researched in order to develop potential topics to write a personal narrative essay. </w:t>
      </w:r>
    </w:p>
    <w:p w:rsidR="00334401" w:rsidRDefault="00334401" w:rsidP="00334401">
      <w:pPr>
        <w:rPr>
          <w:rFonts w:ascii="Times New Roman" w:hAnsi="Times New Roman" w:cs="Times New Roman"/>
          <w:sz w:val="24"/>
          <w:szCs w:val="24"/>
        </w:rPr>
      </w:pPr>
    </w:p>
    <w:p w:rsidR="00334401" w:rsidRPr="003A3DCA"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t>Overview</w:t>
      </w:r>
    </w:p>
    <w:p w:rsidR="00334401" w:rsidRDefault="00334401" w:rsidP="00334401">
      <w:pPr>
        <w:rPr>
          <w:rFonts w:ascii="Times New Roman" w:hAnsi="Times New Roman" w:cs="Times New Roman"/>
          <w:sz w:val="24"/>
          <w:szCs w:val="24"/>
        </w:rPr>
      </w:pPr>
      <w:r>
        <w:rPr>
          <w:rFonts w:ascii="Times New Roman" w:hAnsi="Times New Roman" w:cs="Times New Roman"/>
          <w:sz w:val="24"/>
          <w:szCs w:val="24"/>
        </w:rPr>
        <w:t>Students should have already received instruction on the following:</w:t>
      </w:r>
    </w:p>
    <w:p w:rsidR="00334401" w:rsidRDefault="00334401" w:rsidP="00334401">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Annotated Bibliography construction and purpose;</w:t>
      </w:r>
    </w:p>
    <w:p w:rsidR="00334401" w:rsidRDefault="00334401" w:rsidP="00334401">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Applying effective evaluation criterion to researched sources;</w:t>
      </w:r>
    </w:p>
    <w:p w:rsidR="00334401" w:rsidRDefault="00334401" w:rsidP="00334401">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Understanding writing as process;</w:t>
      </w:r>
    </w:p>
    <w:p w:rsidR="00334401" w:rsidRDefault="00334401" w:rsidP="00334401">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An introduction to the concept of the “body politic”;</w:t>
      </w:r>
    </w:p>
    <w:p w:rsidR="00334401" w:rsidRDefault="00334401" w:rsidP="00334401">
      <w:pPr>
        <w:pStyle w:val="ListParagraph"/>
        <w:widowControl/>
        <w:numPr>
          <w:ilvl w:val="0"/>
          <w:numId w:val="1"/>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Narrative Essay guidelines.</w:t>
      </w:r>
    </w:p>
    <w:p w:rsidR="00334401" w:rsidRDefault="00334401" w:rsidP="00334401">
      <w:pPr>
        <w:rPr>
          <w:rFonts w:ascii="Times New Roman" w:hAnsi="Times New Roman" w:cs="Times New Roman"/>
          <w:sz w:val="24"/>
          <w:szCs w:val="24"/>
        </w:rPr>
      </w:pPr>
      <w:r>
        <w:rPr>
          <w:rFonts w:ascii="Times New Roman" w:hAnsi="Times New Roman" w:cs="Times New Roman"/>
          <w:sz w:val="24"/>
          <w:szCs w:val="24"/>
        </w:rPr>
        <w:t xml:space="preserve">The specific assignment explained here is completed at the pre-draft stage of writing, when students are beginning to explore their own potential topics for development. </w:t>
      </w:r>
    </w:p>
    <w:p w:rsidR="00334401" w:rsidRDefault="00334401" w:rsidP="00334401">
      <w:pPr>
        <w:rPr>
          <w:rFonts w:ascii="Times New Roman" w:hAnsi="Times New Roman" w:cs="Times New Roman"/>
          <w:sz w:val="24"/>
          <w:szCs w:val="24"/>
        </w:rPr>
      </w:pPr>
    </w:p>
    <w:p w:rsidR="00334401" w:rsidRPr="003A3DCA"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t>Objectives</w:t>
      </w:r>
    </w:p>
    <w:p w:rsidR="00334401" w:rsidRDefault="00334401" w:rsidP="00334401">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Conduct research</w:t>
      </w:r>
    </w:p>
    <w:p w:rsidR="00334401" w:rsidRDefault="00334401" w:rsidP="00334401">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Create an Annotated Bibliography</w:t>
      </w:r>
    </w:p>
    <w:p w:rsidR="00334401" w:rsidRDefault="00334401" w:rsidP="00334401">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Present findings of their research to peers using an effective presentation tool such as Prezi or PowerPoint</w:t>
      </w:r>
    </w:p>
    <w:p w:rsidR="00334401" w:rsidRDefault="00334401" w:rsidP="00334401">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Reflect on the significance of cultural events</w:t>
      </w:r>
    </w:p>
    <w:p w:rsidR="00334401" w:rsidRDefault="00334401" w:rsidP="00334401">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Develop critical skills by considering cross-cultural interconnectedness</w:t>
      </w:r>
    </w:p>
    <w:p w:rsidR="00334401" w:rsidRDefault="00334401" w:rsidP="00334401">
      <w:pPr>
        <w:pStyle w:val="ListParagraph"/>
        <w:widowControl/>
        <w:numPr>
          <w:ilvl w:val="0"/>
          <w:numId w:val="2"/>
        </w:numPr>
        <w:autoSpaceDE/>
        <w:autoSpaceDN/>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Brainstorm potential topics for writing</w:t>
      </w:r>
    </w:p>
    <w:p w:rsidR="00334401" w:rsidRPr="003A3DCA"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t>Assignment Process</w:t>
      </w:r>
    </w:p>
    <w:p w:rsidR="00334401" w:rsidRPr="003A3DCA" w:rsidRDefault="00334401" w:rsidP="00334401">
      <w:pPr>
        <w:rPr>
          <w:rFonts w:ascii="Times New Roman" w:hAnsi="Times New Roman" w:cs="Times New Roman"/>
          <w:b/>
          <w:sz w:val="24"/>
          <w:szCs w:val="24"/>
        </w:rPr>
      </w:pPr>
      <w:r>
        <w:rPr>
          <w:rFonts w:ascii="Times New Roman" w:hAnsi="Times New Roman" w:cs="Times New Roman"/>
          <w:sz w:val="24"/>
          <w:szCs w:val="24"/>
        </w:rPr>
        <w:t xml:space="preserve">The attached assignment guidelines explain in detail each of the three steps involved in completing this project. The guidelines also list the specific “texts” students can explore. </w:t>
      </w:r>
      <w:r w:rsidRPr="003A3DCA">
        <w:rPr>
          <w:rFonts w:ascii="Times New Roman" w:hAnsi="Times New Roman" w:cs="Times New Roman"/>
          <w:b/>
          <w:sz w:val="24"/>
          <w:szCs w:val="24"/>
        </w:rPr>
        <w:t>The following are specific to topics concerning the Middle East:</w:t>
      </w:r>
    </w:p>
    <w:p w:rsidR="00334401" w:rsidRPr="003A3DCA" w:rsidRDefault="00334401" w:rsidP="00334401">
      <w:pPr>
        <w:rPr>
          <w:rFonts w:ascii="Times New Roman" w:hAnsi="Times New Roman" w:cs="Times New Roman"/>
          <w:b/>
          <w:sz w:val="24"/>
          <w:szCs w:val="24"/>
        </w:rPr>
      </w:pPr>
      <w:proofErr w:type="spellStart"/>
      <w:r w:rsidRPr="003A3DCA">
        <w:rPr>
          <w:rFonts w:ascii="Times New Roman" w:hAnsi="Times New Roman" w:cs="Times New Roman"/>
          <w:b/>
          <w:sz w:val="24"/>
          <w:szCs w:val="24"/>
        </w:rPr>
        <w:t>Alaa</w:t>
      </w:r>
      <w:proofErr w:type="spellEnd"/>
      <w:r w:rsidRPr="003A3DCA">
        <w:rPr>
          <w:rFonts w:ascii="Times New Roman" w:hAnsi="Times New Roman" w:cs="Times New Roman"/>
          <w:b/>
          <w:sz w:val="24"/>
          <w:szCs w:val="24"/>
        </w:rPr>
        <w:t xml:space="preserve"> Salah activist photo</w:t>
      </w:r>
    </w:p>
    <w:p w:rsidR="00334401" w:rsidRPr="003A3DCA" w:rsidRDefault="00334401" w:rsidP="00334401">
      <w:pPr>
        <w:rPr>
          <w:rFonts w:ascii="Times New Roman" w:hAnsi="Times New Roman" w:cs="Times New Roman"/>
          <w:b/>
          <w:sz w:val="24"/>
          <w:szCs w:val="24"/>
        </w:rPr>
      </w:pPr>
      <w:proofErr w:type="spellStart"/>
      <w:r w:rsidRPr="003A3DCA">
        <w:rPr>
          <w:rFonts w:ascii="Times New Roman" w:hAnsi="Times New Roman" w:cs="Times New Roman"/>
          <w:b/>
          <w:sz w:val="24"/>
          <w:szCs w:val="24"/>
        </w:rPr>
        <w:t>Ramy</w:t>
      </w:r>
      <w:proofErr w:type="spellEnd"/>
      <w:r w:rsidRPr="003A3DCA">
        <w:rPr>
          <w:rFonts w:ascii="Times New Roman" w:hAnsi="Times New Roman" w:cs="Times New Roman"/>
          <w:b/>
          <w:sz w:val="24"/>
          <w:szCs w:val="24"/>
        </w:rPr>
        <w:t xml:space="preserve"> Youssef’s “Why Do They Make Her Wear That?” </w:t>
      </w:r>
    </w:p>
    <w:p w:rsidR="00334401" w:rsidRPr="003A3DCA" w:rsidRDefault="00334401" w:rsidP="00334401">
      <w:pPr>
        <w:rPr>
          <w:rFonts w:ascii="Times New Roman" w:hAnsi="Times New Roman" w:cs="Times New Roman"/>
          <w:b/>
          <w:sz w:val="28"/>
          <w:szCs w:val="28"/>
        </w:rPr>
      </w:pPr>
      <w:r w:rsidRPr="003A3DCA">
        <w:rPr>
          <w:rFonts w:ascii="Times New Roman" w:hAnsi="Times New Roman" w:cs="Times New Roman"/>
          <w:b/>
          <w:sz w:val="28"/>
          <w:szCs w:val="28"/>
        </w:rPr>
        <w:lastRenderedPageBreak/>
        <w:t xml:space="preserve">Some Reflections </w:t>
      </w:r>
    </w:p>
    <w:p w:rsidR="00334401" w:rsidRPr="003A3DCA" w:rsidRDefault="00334401" w:rsidP="00334401">
      <w:pPr>
        <w:pStyle w:val="ListParagraph"/>
        <w:widowControl/>
        <w:numPr>
          <w:ilvl w:val="0"/>
          <w:numId w:val="3"/>
        </w:numPr>
        <w:autoSpaceDE/>
        <w:autoSpaceDN/>
        <w:spacing w:after="160" w:line="259" w:lineRule="auto"/>
        <w:contextualSpacing/>
        <w:rPr>
          <w:rFonts w:ascii="Times New Roman" w:hAnsi="Times New Roman" w:cs="Times New Roman"/>
          <w:sz w:val="28"/>
          <w:szCs w:val="28"/>
        </w:rPr>
      </w:pPr>
      <w:r>
        <w:rPr>
          <w:rFonts w:ascii="Times New Roman" w:hAnsi="Times New Roman" w:cs="Times New Roman"/>
          <w:sz w:val="24"/>
          <w:szCs w:val="24"/>
        </w:rPr>
        <w:t xml:space="preserve">The assignment sequence spanned a total of four class meetings for a class size of 20 students. I found that meeting with each group at every step of the process helped them gain a depth of understanding of each step in the assignment sequence. Consequently, their critical approach and understanding of the texts was positively impacted. </w:t>
      </w:r>
    </w:p>
    <w:p w:rsidR="00334401" w:rsidRPr="003A3DCA" w:rsidRDefault="00334401" w:rsidP="00334401">
      <w:pPr>
        <w:pStyle w:val="ListParagraph"/>
        <w:widowControl/>
        <w:numPr>
          <w:ilvl w:val="0"/>
          <w:numId w:val="3"/>
        </w:numPr>
        <w:autoSpaceDE/>
        <w:autoSpaceDN/>
        <w:spacing w:after="160" w:line="259" w:lineRule="auto"/>
        <w:contextualSpacing/>
        <w:rPr>
          <w:rFonts w:ascii="Times New Roman" w:hAnsi="Times New Roman" w:cs="Times New Roman"/>
          <w:sz w:val="28"/>
          <w:szCs w:val="28"/>
        </w:rPr>
      </w:pPr>
      <w:r>
        <w:rPr>
          <w:rFonts w:ascii="Times New Roman" w:hAnsi="Times New Roman" w:cs="Times New Roman"/>
          <w:sz w:val="24"/>
          <w:szCs w:val="24"/>
        </w:rPr>
        <w:t xml:space="preserve">Students did work on revising their Annotated Bibliographies multiple times to integrate effective, credible sources. Multiple groups chose original resources that were not credible, so this aspect of research gathering took a bit longer than the other two steps of the assignment sequence. </w:t>
      </w:r>
    </w:p>
    <w:p w:rsidR="00334401" w:rsidRPr="003A3DCA" w:rsidRDefault="00334401" w:rsidP="00334401">
      <w:pPr>
        <w:pStyle w:val="ListParagraph"/>
        <w:widowControl/>
        <w:numPr>
          <w:ilvl w:val="0"/>
          <w:numId w:val="3"/>
        </w:numPr>
        <w:autoSpaceDE/>
        <w:autoSpaceDN/>
        <w:spacing w:after="160" w:line="259" w:lineRule="auto"/>
        <w:contextualSpacing/>
        <w:rPr>
          <w:rFonts w:ascii="Times New Roman" w:hAnsi="Times New Roman" w:cs="Times New Roman"/>
          <w:sz w:val="28"/>
          <w:szCs w:val="28"/>
        </w:rPr>
      </w:pPr>
      <w:r>
        <w:rPr>
          <w:rFonts w:ascii="Times New Roman" w:hAnsi="Times New Roman" w:cs="Times New Roman"/>
          <w:sz w:val="24"/>
          <w:szCs w:val="24"/>
        </w:rPr>
        <w:t xml:space="preserve">A working rubric would have been helpful for the presentation and would have alleviated the need for me to review each “working” presentation before the groups shared their findings with the rest of the class. Thus, I’ll be developing a rubric for the second round of text readings with the next module. </w:t>
      </w:r>
    </w:p>
    <w:p w:rsidR="00334401" w:rsidRPr="003A3DCA" w:rsidRDefault="00334401" w:rsidP="00334401">
      <w:pPr>
        <w:rPr>
          <w:rFonts w:ascii="Times New Roman" w:hAnsi="Times New Roman" w:cs="Times New Roman"/>
          <w:sz w:val="28"/>
          <w:szCs w:val="28"/>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p w:rsidR="00EC7B5D" w:rsidRDefault="00EC7B5D">
      <w:pPr>
        <w:pStyle w:val="BodyText"/>
        <w:rPr>
          <w:rFonts w:ascii="Times New Roman"/>
          <w:b/>
          <w:sz w:val="20"/>
        </w:rPr>
      </w:pPr>
    </w:p>
    <w:sectPr w:rsidR="00EC7B5D">
      <w:footerReference w:type="default" r:id="rId8"/>
      <w:type w:val="continuous"/>
      <w:pgSz w:w="12240" w:h="15840"/>
      <w:pgMar w:top="1360" w:right="17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01" w:rsidRDefault="00334401" w:rsidP="00334401">
      <w:r>
        <w:separator/>
      </w:r>
    </w:p>
  </w:endnote>
  <w:endnote w:type="continuationSeparator" w:id="0">
    <w:p w:rsidR="00334401" w:rsidRDefault="00334401" w:rsidP="0033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401" w:rsidRDefault="00334401">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74320"/>
                        <a:chOff x="0" y="0"/>
                        <a:chExt cx="5943600" cy="274320"/>
                      </a:xfrm>
                    </wpg:grpSpPr>
                    <wps:wsp>
                      <wps:cNvPr id="3"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4401" w:rsidRDefault="0006609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34401">
                                  <w:rPr>
                                    <w:color w:val="808080" w:themeColor="background1" w:themeShade="80"/>
                                    <w:sz w:val="20"/>
                                    <w:szCs w:val="20"/>
                                  </w:rPr>
                                  <w:t>Melinda Zepeda</w:t>
                                </w:r>
                              </w:sdtContent>
                            </w:sdt>
                            <w:r w:rsidR="0033440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34401">
                                  <w:rPr>
                                    <w:caps/>
                                    <w:color w:val="808080" w:themeColor="background1" w:themeShade="80"/>
                                    <w:sz w:val="20"/>
                                    <w:szCs w:val="20"/>
                                  </w:rPr>
                                  <w:t>Northwest Vista College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C2SJSweAMAAMUKAAAOAAAAAAAAAAAAAAAAAC4CAABkcnMvZTJvRG9jLnhtbFBL&#10;AQItABQABgAIAAAAIQBUEHkr2wAAAAQBAAAPAAAAAAAAAAAAAAAAANI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yjsMA&#10;AADaAAAADwAAAGRycy9kb3ducmV2LnhtbESPQWvCQBSE7wX/w/KE3pqNFmwTXaWUlsajVgRvj+wz&#10;CWbfht2tSf69Kwg9DjPzDbPaDKYVV3K+saxglqQgiEurG64UHH6/X95B+ICssbVMCkbysFlPnlaY&#10;a9vzjq77UIkIYZ+jgjqELpfSlzUZ9IntiKN3ts5giNJVUjvsI9y0cp6mC2mw4bhQY0efNZWX/Z9R&#10;kC3mW7c7/pz689ifLtUbFtkXKvU8HT6WIAIN4T/8aBdawSvcr8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EyjsMAAADaAAAADwAAAAAAAAAAAAAAAACYAgAAZHJzL2Rv&#10;d25yZXYueG1sUEsFBgAAAAAEAAQA9QAAAIgDA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Ne8IA&#10;AADaAAAADwAAAGRycy9kb3ducmV2LnhtbESPUWvCMBSF34X9h3AHvmk6GT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U17wgAAANoAAAAPAAAAAAAAAAAAAAAAAJgCAABkcnMvZG93&#10;bnJldi54bWxQSwUGAAAAAAQABAD1AAAAhwMAAAAA&#10;" filled="f" stroked="f" strokeweight=".5pt">
                <v:textbox style="mso-fit-shape-to-text:t" inset="0,,0">
                  <w:txbxContent>
                    <w:p w:rsidR="00334401" w:rsidRDefault="0006609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334401">
                            <w:rPr>
                              <w:color w:val="808080" w:themeColor="background1" w:themeShade="80"/>
                              <w:sz w:val="20"/>
                              <w:szCs w:val="20"/>
                            </w:rPr>
                            <w:t>Melinda Zepeda</w:t>
                          </w:r>
                        </w:sdtContent>
                      </w:sdt>
                      <w:r w:rsidR="00334401">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334401">
                            <w:rPr>
                              <w:caps/>
                              <w:color w:val="808080" w:themeColor="background1" w:themeShade="80"/>
                              <w:sz w:val="20"/>
                              <w:szCs w:val="20"/>
                            </w:rPr>
                            <w:t>Northwest Vista College</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01" w:rsidRDefault="00334401" w:rsidP="00334401">
      <w:r>
        <w:separator/>
      </w:r>
    </w:p>
  </w:footnote>
  <w:footnote w:type="continuationSeparator" w:id="0">
    <w:p w:rsidR="00334401" w:rsidRDefault="00334401" w:rsidP="00334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0EF6"/>
    <w:multiLevelType w:val="hybridMultilevel"/>
    <w:tmpl w:val="71C0616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66CB48BD"/>
    <w:multiLevelType w:val="hybridMultilevel"/>
    <w:tmpl w:val="941A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F44B5"/>
    <w:multiLevelType w:val="hybridMultilevel"/>
    <w:tmpl w:val="3794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5D"/>
    <w:rsid w:val="0006609A"/>
    <w:rsid w:val="00334401"/>
    <w:rsid w:val="00EC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389EE2-E8A9-4167-9825-522CD5A5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401"/>
    <w:pPr>
      <w:tabs>
        <w:tab w:val="center" w:pos="4680"/>
        <w:tab w:val="right" w:pos="9360"/>
      </w:tabs>
    </w:pPr>
  </w:style>
  <w:style w:type="character" w:customStyle="1" w:styleId="HeaderChar">
    <w:name w:val="Header Char"/>
    <w:basedOn w:val="DefaultParagraphFont"/>
    <w:link w:val="Header"/>
    <w:uiPriority w:val="99"/>
    <w:rsid w:val="00334401"/>
    <w:rPr>
      <w:rFonts w:ascii="Arial" w:eastAsia="Arial" w:hAnsi="Arial" w:cs="Arial"/>
    </w:rPr>
  </w:style>
  <w:style w:type="paragraph" w:styleId="Footer">
    <w:name w:val="footer"/>
    <w:basedOn w:val="Normal"/>
    <w:link w:val="FooterChar"/>
    <w:uiPriority w:val="99"/>
    <w:unhideWhenUsed/>
    <w:rsid w:val="00334401"/>
    <w:pPr>
      <w:tabs>
        <w:tab w:val="center" w:pos="4680"/>
        <w:tab w:val="right" w:pos="9360"/>
      </w:tabs>
    </w:pPr>
  </w:style>
  <w:style w:type="character" w:customStyle="1" w:styleId="FooterChar">
    <w:name w:val="Footer Char"/>
    <w:basedOn w:val="DefaultParagraphFont"/>
    <w:link w:val="Footer"/>
    <w:uiPriority w:val="99"/>
    <w:rsid w:val="0033440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NVC_4Color_Letterhead.docx</vt:lpstr>
    </vt:vector>
  </TitlesOfParts>
  <Company>Northwest Vista College</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NVC_4Color_Letterhead.docx</dc:title>
  <dc:creator>Melinda Zepeda</dc:creator>
  <cp:lastModifiedBy>Spellman, Renee Ann - (reneespellman)</cp:lastModifiedBy>
  <cp:revision>2</cp:revision>
  <dcterms:created xsi:type="dcterms:W3CDTF">2019-10-23T18:38:00Z</dcterms:created>
  <dcterms:modified xsi:type="dcterms:W3CDTF">2019-10-23T18:38:00Z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Word</vt:lpwstr>
  </property>
  <property fmtid="{D5CDD505-2E9C-101B-9397-08002B2CF9AE}" pid="4" name="LastSaved">
    <vt:filetime>2018-12-03T00:00:00Z</vt:filetime>
  </property>
</Properties>
</file>