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0287E8" w14:textId="77777777" w:rsidR="006813F4" w:rsidRDefault="00482D5E" w:rsidP="006813F4">
      <w:pPr>
        <w:spacing w:after="0"/>
        <w:rPr>
          <w:sz w:val="24"/>
          <w:szCs w:val="24"/>
          <w:u w:val="single"/>
        </w:rPr>
      </w:pPr>
      <w:r w:rsidRPr="00482D5E">
        <w:rPr>
          <w:sz w:val="24"/>
          <w:szCs w:val="24"/>
          <w:u w:val="single"/>
        </w:rPr>
        <w:t>Cholera in the Mid</w:t>
      </w:r>
      <w:r w:rsidR="00277308">
        <w:rPr>
          <w:sz w:val="24"/>
          <w:szCs w:val="24"/>
          <w:u w:val="single"/>
        </w:rPr>
        <w:t>dle East and North Africa</w:t>
      </w:r>
    </w:p>
    <w:p w14:paraId="0F249BC9" w14:textId="77777777" w:rsidR="00482D5E" w:rsidRPr="006813F4" w:rsidRDefault="006813F4" w:rsidP="006813F4">
      <w:pPr>
        <w:spacing w:after="0"/>
        <w:rPr>
          <w:sz w:val="24"/>
          <w:szCs w:val="24"/>
        </w:rPr>
      </w:pPr>
      <w:r w:rsidRPr="006813F4">
        <w:rPr>
          <w:sz w:val="24"/>
          <w:szCs w:val="24"/>
        </w:rPr>
        <w:t>Karen</w:t>
      </w:r>
      <w:r w:rsidR="005F024E" w:rsidRPr="006813F4">
        <w:rPr>
          <w:sz w:val="24"/>
          <w:szCs w:val="24"/>
        </w:rPr>
        <w:t xml:space="preserve"> </w:t>
      </w:r>
      <w:proofErr w:type="spellStart"/>
      <w:r w:rsidR="00482D5E" w:rsidRPr="006813F4">
        <w:rPr>
          <w:sz w:val="24"/>
          <w:szCs w:val="24"/>
        </w:rPr>
        <w:t>Wellner</w:t>
      </w:r>
      <w:proofErr w:type="spellEnd"/>
      <w:r w:rsidRPr="006813F4">
        <w:rPr>
          <w:sz w:val="24"/>
          <w:szCs w:val="24"/>
        </w:rPr>
        <w:t xml:space="preserve">, </w:t>
      </w:r>
      <w:r>
        <w:rPr>
          <w:sz w:val="24"/>
          <w:szCs w:val="24"/>
        </w:rPr>
        <w:t>Biology</w:t>
      </w:r>
      <w:bookmarkStart w:id="0" w:name="_GoBack"/>
      <w:bookmarkEnd w:id="0"/>
      <w:r w:rsidRPr="006813F4">
        <w:rPr>
          <w:sz w:val="24"/>
          <w:szCs w:val="24"/>
        </w:rPr>
        <w:t xml:space="preserve">, Chandler-Gilbert </w:t>
      </w:r>
      <w:r>
        <w:rPr>
          <w:sz w:val="24"/>
          <w:szCs w:val="24"/>
        </w:rPr>
        <w:t xml:space="preserve">Community </w:t>
      </w:r>
      <w:r w:rsidRPr="006813F4">
        <w:rPr>
          <w:sz w:val="24"/>
          <w:szCs w:val="24"/>
        </w:rPr>
        <w:t>College</w:t>
      </w:r>
    </w:p>
    <w:p w14:paraId="0A7932F5" w14:textId="77777777" w:rsidR="006813F4" w:rsidRPr="00482D5E" w:rsidRDefault="006813F4" w:rsidP="006813F4">
      <w:pPr>
        <w:spacing w:after="0"/>
        <w:rPr>
          <w:sz w:val="24"/>
          <w:szCs w:val="24"/>
          <w:u w:val="single"/>
        </w:rPr>
      </w:pPr>
    </w:p>
    <w:p w14:paraId="66A498AC" w14:textId="77777777" w:rsidR="00A4624E" w:rsidRPr="008C24D7" w:rsidRDefault="00A4624E">
      <w:r w:rsidRPr="008C24D7">
        <w:t xml:space="preserve">Earlier in the Bio 205 (Introductory Microbiology) course, </w:t>
      </w:r>
      <w:r w:rsidR="00482D5E" w:rsidRPr="008C24D7">
        <w:t xml:space="preserve">my </w:t>
      </w:r>
      <w:r w:rsidRPr="008C24D7">
        <w:t xml:space="preserve">students were introduced to </w:t>
      </w:r>
      <w:r w:rsidRPr="008C24D7">
        <w:rPr>
          <w:i/>
        </w:rPr>
        <w:t>Vibrio cholera</w:t>
      </w:r>
      <w:r w:rsidRPr="008C24D7">
        <w:t>, the causative agent of cholera. The pa</w:t>
      </w:r>
      <w:r w:rsidR="008C24D7" w:rsidRPr="008C24D7">
        <w:t>thogenicity, laboratory diagnosi</w:t>
      </w:r>
      <w:r w:rsidRPr="008C24D7">
        <w:t>s, vaccinology</w:t>
      </w:r>
      <w:r w:rsidR="008C24D7" w:rsidRPr="008C24D7">
        <w:t>,</w:t>
      </w:r>
      <w:r w:rsidRPr="008C24D7">
        <w:t xml:space="preserve"> and importance of John Snow’s epidemiological work with cholera are presented. In textbooks, the story of cholera usually ends with Snow’s work, as if all one had to do was eliminate contaminated water and the problem of cholera is solved. </w:t>
      </w:r>
    </w:p>
    <w:p w14:paraId="5381FD1D" w14:textId="77777777" w:rsidR="00482D5E" w:rsidRPr="008C24D7" w:rsidRDefault="00A4624E" w:rsidP="008C24D7">
      <w:pPr>
        <w:spacing w:line="276" w:lineRule="auto"/>
      </w:pPr>
      <w:r w:rsidRPr="008C24D7">
        <w:t>Rarely is there much discussion of why cholera is still a major disease in Africa and the Middle East. At the end of Snow’s work, I ask</w:t>
      </w:r>
      <w:r w:rsidR="00482D5E" w:rsidRPr="008C24D7">
        <w:t>ed</w:t>
      </w:r>
      <w:r w:rsidRPr="008C24D7">
        <w:t xml:space="preserve"> st</w:t>
      </w:r>
      <w:r w:rsidR="00C63658" w:rsidRPr="008C24D7">
        <w:t>udents to answer this question</w:t>
      </w:r>
      <w:r w:rsidR="00482D5E" w:rsidRPr="008C24D7">
        <w:t>:</w:t>
      </w:r>
      <w:r w:rsidR="00C63658" w:rsidRPr="008C24D7">
        <w:t xml:space="preserve"> Here we are in 2020 and all kinds of medical technology and infectious disease prevention tools available to us. Why then do we still have so many people around the world dying from infectious disease?</w:t>
      </w:r>
      <w:r w:rsidR="003A4681" w:rsidRPr="008C24D7">
        <w:t xml:space="preserve"> While I do not specifically state anything about cholera, this disease is one that many people around the world die from on a daily basis. </w:t>
      </w:r>
    </w:p>
    <w:p w14:paraId="3CD81A53" w14:textId="77777777" w:rsidR="00C63658" w:rsidRPr="008C24D7" w:rsidRDefault="00C63658" w:rsidP="008C24D7">
      <w:pPr>
        <w:spacing w:line="240" w:lineRule="auto"/>
      </w:pPr>
      <w:r w:rsidRPr="008C24D7">
        <w:t>Ranked responses (some responders gave more than one answer)</w:t>
      </w:r>
    </w:p>
    <w:p w14:paraId="4976C55B" w14:textId="77777777" w:rsidR="00C63658" w:rsidRPr="008C24D7" w:rsidRDefault="00C63658" w:rsidP="008C24D7">
      <w:pPr>
        <w:spacing w:line="240" w:lineRule="auto"/>
      </w:pPr>
      <w:r w:rsidRPr="008C24D7">
        <w:t>1. Low income/isolated areas/lack of infrastructure: 50</w:t>
      </w:r>
    </w:p>
    <w:p w14:paraId="6C7E20C7" w14:textId="77777777" w:rsidR="00C63658" w:rsidRPr="008C24D7" w:rsidRDefault="00C63658" w:rsidP="008C24D7">
      <w:pPr>
        <w:spacing w:line="240" w:lineRule="auto"/>
      </w:pPr>
      <w:r w:rsidRPr="008C24D7">
        <w:t>2. organisms mutate or “get stronger”: 21</w:t>
      </w:r>
    </w:p>
    <w:p w14:paraId="3DBC61A3" w14:textId="77777777" w:rsidR="00C63658" w:rsidRPr="008C24D7" w:rsidRDefault="00C63658" w:rsidP="008C24D7">
      <w:pPr>
        <w:spacing w:line="240" w:lineRule="auto"/>
      </w:pPr>
      <w:r w:rsidRPr="008C24D7">
        <w:t>3. uneducated/unawareness/ignorance: 11</w:t>
      </w:r>
    </w:p>
    <w:p w14:paraId="7EFA810E" w14:textId="77777777" w:rsidR="00C63658" w:rsidRPr="008C24D7" w:rsidRDefault="00C63658" w:rsidP="008C24D7">
      <w:pPr>
        <w:spacing w:line="240" w:lineRule="auto"/>
      </w:pPr>
      <w:r w:rsidRPr="008C24D7">
        <w:t>4. lack of proper precautions/personal hygiene: 10</w:t>
      </w:r>
    </w:p>
    <w:p w14:paraId="6B35E3EE" w14:textId="77777777" w:rsidR="00C63658" w:rsidRPr="008C24D7" w:rsidRDefault="00C63658" w:rsidP="008C24D7">
      <w:pPr>
        <w:spacing w:line="240" w:lineRule="auto"/>
      </w:pPr>
      <w:r w:rsidRPr="008C24D7">
        <w:t>5. not enough research/no cure found yet: 7</w:t>
      </w:r>
    </w:p>
    <w:p w14:paraId="0D760665" w14:textId="77777777" w:rsidR="00C63658" w:rsidRPr="008C24D7" w:rsidRDefault="00C63658" w:rsidP="008C24D7">
      <w:pPr>
        <w:spacing w:line="240" w:lineRule="auto"/>
      </w:pPr>
      <w:r w:rsidRPr="008C24D7">
        <w:t>6. anti-vaxxers: 6</w:t>
      </w:r>
    </w:p>
    <w:p w14:paraId="03DFF795" w14:textId="77777777" w:rsidR="00C63658" w:rsidRPr="008C24D7" w:rsidRDefault="00C63658" w:rsidP="008C24D7">
      <w:pPr>
        <w:spacing w:line="240" w:lineRule="auto"/>
      </w:pPr>
      <w:r w:rsidRPr="008C24D7">
        <w:t>7. availability of drugs: 7</w:t>
      </w:r>
    </w:p>
    <w:p w14:paraId="4229CD05" w14:textId="77777777" w:rsidR="00C63658" w:rsidRPr="008C24D7" w:rsidRDefault="00C63658" w:rsidP="008C24D7">
      <w:pPr>
        <w:spacing w:line="240" w:lineRule="auto"/>
      </w:pPr>
      <w:r w:rsidRPr="008C24D7">
        <w:t>8. people with poor physiological/immune responses: 5</w:t>
      </w:r>
    </w:p>
    <w:p w14:paraId="58AB1401" w14:textId="77777777" w:rsidR="00C63658" w:rsidRPr="008C24D7" w:rsidRDefault="00C63658" w:rsidP="008C24D7">
      <w:pPr>
        <w:spacing w:line="240" w:lineRule="auto"/>
      </w:pPr>
      <w:r w:rsidRPr="008C24D7">
        <w:t>9. no political will: 5</w:t>
      </w:r>
    </w:p>
    <w:p w14:paraId="362B4660" w14:textId="77777777" w:rsidR="00C63658" w:rsidRPr="008C24D7" w:rsidRDefault="00C63658" w:rsidP="008C24D7">
      <w:pPr>
        <w:spacing w:line="240" w:lineRule="auto"/>
      </w:pPr>
      <w:r w:rsidRPr="008C24D7">
        <w:t>10. religious beliefs: 4</w:t>
      </w:r>
    </w:p>
    <w:p w14:paraId="3537ACD0" w14:textId="77777777" w:rsidR="00C63658" w:rsidRPr="008C24D7" w:rsidRDefault="00C63658" w:rsidP="008C24D7">
      <w:pPr>
        <w:spacing w:line="240" w:lineRule="auto"/>
      </w:pPr>
      <w:r w:rsidRPr="008C24D7">
        <w:t>11. lack of clean water/poor nutrition: 3</w:t>
      </w:r>
    </w:p>
    <w:p w14:paraId="33ED7C88" w14:textId="77777777" w:rsidR="00C63658" w:rsidRPr="008C24D7" w:rsidRDefault="00C63658" w:rsidP="008C24D7">
      <w:pPr>
        <w:spacing w:line="240" w:lineRule="auto"/>
      </w:pPr>
      <w:r w:rsidRPr="008C24D7">
        <w:t>12. overpopulation: 2</w:t>
      </w:r>
    </w:p>
    <w:p w14:paraId="38CF467F" w14:textId="77777777" w:rsidR="00C63658" w:rsidRPr="008C24D7" w:rsidRDefault="00C63658" w:rsidP="008C24D7">
      <w:pPr>
        <w:spacing w:line="240" w:lineRule="auto"/>
      </w:pPr>
      <w:r w:rsidRPr="008C24D7">
        <w:t>13. simply hard to control: 2</w:t>
      </w:r>
    </w:p>
    <w:p w14:paraId="02D04EDB" w14:textId="77777777" w:rsidR="00C63658" w:rsidRPr="008C24D7" w:rsidRDefault="00C63658" w:rsidP="008C24D7">
      <w:pPr>
        <w:spacing w:line="240" w:lineRule="auto"/>
      </w:pPr>
      <w:r w:rsidRPr="008C24D7">
        <w:t>14. antibiotic resistance: 2</w:t>
      </w:r>
    </w:p>
    <w:p w14:paraId="0C6DDD6F" w14:textId="77777777" w:rsidR="004C2C58" w:rsidRPr="008C24D7" w:rsidRDefault="00C63658" w:rsidP="008C24D7">
      <w:pPr>
        <w:spacing w:line="240" w:lineRule="auto"/>
      </w:pPr>
      <w:r w:rsidRPr="008C24D7">
        <w:t>15. lack of imagination: 1</w:t>
      </w:r>
    </w:p>
    <w:p w14:paraId="6DD4B5CE" w14:textId="77777777" w:rsidR="003A4681" w:rsidRPr="008C24D7" w:rsidRDefault="003A4681" w:rsidP="004C2C58">
      <w:pPr>
        <w:spacing w:after="0" w:line="276" w:lineRule="auto"/>
      </w:pPr>
    </w:p>
    <w:p w14:paraId="144F7F70" w14:textId="77777777" w:rsidR="00B7716F" w:rsidRPr="008C24D7" w:rsidRDefault="004C2C58" w:rsidP="004C2C58">
      <w:pPr>
        <w:spacing w:after="0" w:line="276" w:lineRule="auto"/>
      </w:pPr>
      <w:r w:rsidRPr="008C24D7">
        <w:t xml:space="preserve">Not only do my students think of the Middle East as an ecologically marginal environment with little improvement to human life, they also have no perception of microbial diseases endemic to the region, or public health campaigns that have been put in place to tackle infectious </w:t>
      </w:r>
      <w:r w:rsidRPr="00482D5E">
        <w:rPr>
          <w:sz w:val="24"/>
          <w:szCs w:val="24"/>
        </w:rPr>
        <w:t xml:space="preserve">disease. </w:t>
      </w:r>
      <w:r w:rsidRPr="008C24D7">
        <w:t>Simply put, there is an intellectual void in contemporary public health and infectious disease in North Africa and the Middle East.</w:t>
      </w:r>
      <w:r w:rsidR="003A4681" w:rsidRPr="008C24D7">
        <w:t xml:space="preserve"> </w:t>
      </w:r>
    </w:p>
    <w:p w14:paraId="48D8ADB3" w14:textId="77777777" w:rsidR="008C24D7" w:rsidRPr="008C24D7" w:rsidRDefault="008C24D7" w:rsidP="004C2C58">
      <w:pPr>
        <w:spacing w:after="0" w:line="276" w:lineRule="auto"/>
      </w:pPr>
    </w:p>
    <w:p w14:paraId="3B8C86D7" w14:textId="77777777" w:rsidR="004C2C58" w:rsidRDefault="00B7716F" w:rsidP="004C2C58">
      <w:pPr>
        <w:spacing w:after="0" w:line="276" w:lineRule="auto"/>
      </w:pPr>
      <w:r w:rsidRPr="008C24D7">
        <w:rPr>
          <w:noProof/>
        </w:rPr>
        <w:lastRenderedPageBreak/>
        <w:drawing>
          <wp:anchor distT="0" distB="0" distL="114300" distR="114300" simplePos="0" relativeHeight="251661312" behindDoc="0" locked="0" layoutInCell="1" allowOverlap="1" wp14:anchorId="2DEDF4B1" wp14:editId="1CD0F874">
            <wp:simplePos x="0" y="0"/>
            <wp:positionH relativeFrom="margin">
              <wp:posOffset>-260985</wp:posOffset>
            </wp:positionH>
            <wp:positionV relativeFrom="paragraph">
              <wp:posOffset>285750</wp:posOffset>
            </wp:positionV>
            <wp:extent cx="1757680" cy="1212850"/>
            <wp:effectExtent l="24765" t="13335" r="19685" b="1968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otez Peventing the Next Pandemic.JPG"/>
                    <pic:cNvPicPr/>
                  </pic:nvPicPr>
                  <pic:blipFill>
                    <a:blip r:embed="rId4" cstate="print">
                      <a:extLst>
                        <a:ext uri="{28A0092B-C50C-407E-A947-70E740481C1C}">
                          <a14:useLocalDpi xmlns:a14="http://schemas.microsoft.com/office/drawing/2010/main" val="0"/>
                        </a:ext>
                      </a:extLst>
                    </a:blip>
                    <a:stretch>
                      <a:fillRect/>
                    </a:stretch>
                  </pic:blipFill>
                  <pic:spPr>
                    <a:xfrm rot="16200000">
                      <a:off x="0" y="0"/>
                      <a:ext cx="1757680" cy="121285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3A4681" w:rsidRPr="008C24D7">
        <w:t>With this in mind and knowing that time is short in a microbiology class, I am working on an assignment that brings together cholera, risk factors, and the seven epidemics of cholera. Each epi</w:t>
      </w:r>
      <w:r w:rsidR="008C24D7" w:rsidRPr="008C24D7">
        <w:t xml:space="preserve">demic is </w:t>
      </w:r>
      <w:r w:rsidR="003A4681" w:rsidRPr="008C24D7">
        <w:t xml:space="preserve">viewed through the lens of a reading </w:t>
      </w:r>
      <w:r w:rsidR="00482D5E" w:rsidRPr="008C24D7">
        <w:t xml:space="preserve">on </w:t>
      </w:r>
      <w:r w:rsidR="003A4681" w:rsidRPr="008C24D7">
        <w:t xml:space="preserve">a particular Middle Eastern or North African country in which data exists for the cholera outbreak. Each student is given a </w:t>
      </w:r>
      <w:r w:rsidR="00FA4013" w:rsidRPr="008C24D7">
        <w:t>risk factor sheet, modified fr</w:t>
      </w:r>
      <w:r w:rsidR="008C24D7" w:rsidRPr="008C24D7">
        <w:t>om Hotez (2022)</w:t>
      </w:r>
      <w:r w:rsidR="00CE7CC1">
        <w:t>, shown below</w:t>
      </w:r>
      <w:r w:rsidR="008C24D7" w:rsidRPr="008C24D7">
        <w:t>. The list will probably be modified even more after students complete their assignment.</w:t>
      </w:r>
    </w:p>
    <w:p w14:paraId="191DC5A4" w14:textId="77777777" w:rsidR="00CE7CC1" w:rsidRPr="008C24D7" w:rsidRDefault="00CE7CC1" w:rsidP="004C2C58">
      <w:pPr>
        <w:spacing w:after="0" w:line="276" w:lineRule="auto"/>
      </w:pPr>
    </w:p>
    <w:p w14:paraId="2633EEC2" w14:textId="77777777" w:rsidR="00B7716F" w:rsidRDefault="00B7716F" w:rsidP="004C2C58">
      <w:pPr>
        <w:spacing w:after="0" w:line="276" w:lineRule="auto"/>
      </w:pPr>
    </w:p>
    <w:p w14:paraId="315B5B93" w14:textId="77777777" w:rsidR="008C24D7" w:rsidRDefault="008C24D7" w:rsidP="004C2C58">
      <w:pPr>
        <w:spacing w:after="0" w:line="276" w:lineRule="auto"/>
      </w:pPr>
    </w:p>
    <w:p w14:paraId="18D4DABD" w14:textId="77777777" w:rsidR="005F024E" w:rsidRDefault="005F024E" w:rsidP="004C2C58">
      <w:pPr>
        <w:spacing w:after="0" w:line="276" w:lineRule="auto"/>
      </w:pPr>
    </w:p>
    <w:p w14:paraId="38D85150" w14:textId="77777777" w:rsidR="005F024E" w:rsidRPr="005F024E" w:rsidRDefault="005F024E" w:rsidP="005F024E">
      <w:pPr>
        <w:spacing w:after="0" w:line="276" w:lineRule="auto"/>
        <w:jc w:val="center"/>
        <w:rPr>
          <w:b/>
          <w:sz w:val="36"/>
          <w:szCs w:val="36"/>
        </w:rPr>
      </w:pPr>
      <w:r w:rsidRPr="005F024E">
        <w:rPr>
          <w:b/>
          <w:sz w:val="36"/>
          <w:szCs w:val="36"/>
        </w:rPr>
        <w:t>Drivers of Cholera Epidemics: A Combination of Risk Factors</w:t>
      </w:r>
    </w:p>
    <w:p w14:paraId="5DB43CEF" w14:textId="77777777" w:rsidR="00482D5E" w:rsidRPr="005F024E" w:rsidRDefault="00482D5E" w:rsidP="004C2C58">
      <w:pPr>
        <w:spacing w:after="0" w:line="276" w:lineRule="auto"/>
        <w:rPr>
          <w:sz w:val="16"/>
          <w:szCs w:val="16"/>
        </w:rPr>
      </w:pPr>
    </w:p>
    <w:p w14:paraId="6692729D" w14:textId="77777777" w:rsidR="00FA4013" w:rsidRPr="00482D5E" w:rsidRDefault="00482D5E" w:rsidP="004C2C58">
      <w:pPr>
        <w:spacing w:after="0" w:line="276" w:lineRule="auto"/>
        <w:rPr>
          <w:sz w:val="28"/>
          <w:szCs w:val="28"/>
        </w:rPr>
      </w:pPr>
      <w:r w:rsidRPr="00482D5E">
        <w:rPr>
          <w:noProof/>
          <w:sz w:val="28"/>
          <w:szCs w:val="28"/>
        </w:rPr>
        <mc:AlternateContent>
          <mc:Choice Requires="wps">
            <w:drawing>
              <wp:anchor distT="0" distB="0" distL="114300" distR="114300" simplePos="0" relativeHeight="251659264" behindDoc="0" locked="0" layoutInCell="1" allowOverlap="1" wp14:anchorId="17D83EED" wp14:editId="5DF2DA32">
                <wp:simplePos x="0" y="0"/>
                <wp:positionH relativeFrom="column">
                  <wp:posOffset>2269820</wp:posOffset>
                </wp:positionH>
                <wp:positionV relativeFrom="paragraph">
                  <wp:posOffset>2060575</wp:posOffset>
                </wp:positionV>
                <wp:extent cx="1492301" cy="570586"/>
                <wp:effectExtent l="0" t="0" r="12700" b="20320"/>
                <wp:wrapNone/>
                <wp:docPr id="4" name="Text Box 4"/>
                <wp:cNvGraphicFramePr/>
                <a:graphic xmlns:a="http://schemas.openxmlformats.org/drawingml/2006/main">
                  <a:graphicData uri="http://schemas.microsoft.com/office/word/2010/wordprocessingShape">
                    <wps:wsp>
                      <wps:cNvSpPr txBox="1"/>
                      <wps:spPr>
                        <a:xfrm>
                          <a:off x="0" y="0"/>
                          <a:ext cx="1492301" cy="570586"/>
                        </a:xfrm>
                        <a:prstGeom prst="rect">
                          <a:avLst/>
                        </a:prstGeom>
                        <a:ln/>
                      </wps:spPr>
                      <wps:style>
                        <a:lnRef idx="2">
                          <a:schemeClr val="accent5">
                            <a:shade val="50000"/>
                          </a:schemeClr>
                        </a:lnRef>
                        <a:fillRef idx="1">
                          <a:schemeClr val="accent5"/>
                        </a:fillRef>
                        <a:effectRef idx="0">
                          <a:schemeClr val="accent5"/>
                        </a:effectRef>
                        <a:fontRef idx="minor">
                          <a:schemeClr val="lt1"/>
                        </a:fontRef>
                      </wps:style>
                      <wps:txbx>
                        <w:txbxContent>
                          <w:p w14:paraId="6D58F54E" w14:textId="77777777" w:rsidR="00063477" w:rsidRPr="00482D5E" w:rsidRDefault="00063477">
                            <w:pPr>
                              <w:rPr>
                                <w:sz w:val="52"/>
                                <w:szCs w:val="52"/>
                              </w:rPr>
                            </w:pPr>
                            <w:r w:rsidRPr="00482D5E">
                              <w:rPr>
                                <w:sz w:val="52"/>
                                <w:szCs w:val="52"/>
                              </w:rPr>
                              <w:t>CHOLERA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178.75pt;margin-top:162.25pt;width:117.5pt;height:44.9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" fillcolor="#4472c4 [3208]" strokecolor="#1f3763 [1608]" strokeweight="1pt">
                <v:textbox>
                  <w:txbxContent>
                    <w:p w:rsidR="00063477" w:rsidRPr="00482D5E" w:rsidRDefault="00063477">
                      <w:pPr>
                        <w:rPr>
                          <w:sz w:val="52"/>
                          <w:szCs w:val="52"/>
                        </w:rPr>
                      </w:pPr>
                      <w:r w:rsidRPr="00482D5E">
                        <w:rPr>
                          <w:sz w:val="52"/>
                          <w:szCs w:val="52"/>
                        </w:rPr>
                        <w:t>CHOLERA</w:t>
                      </w:r>
                    </w:p>
                  </w:txbxContent>
                </v:textbox>
              </v:shape>
            </w:pict>
          </mc:Fallback>
        </mc:AlternateContent>
      </w:r>
      <w:r w:rsidRPr="00482D5E">
        <w:rPr>
          <w:noProof/>
          <w:sz w:val="28"/>
          <w:szCs w:val="28"/>
          <w:shd w:val="clear" w:color="auto" w:fill="EDEDED" w:themeFill="accent3" w:themeFillTint="33"/>
        </w:rPr>
        <w:drawing>
          <wp:inline distT="0" distB="0" distL="0" distR="0" wp14:anchorId="48A990AC" wp14:editId="2C1FEE87">
            <wp:extent cx="6286500" cy="5016500"/>
            <wp:effectExtent l="0" t="76200" r="0" b="10795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 r:lo="rId6" r:qs="rId7" r:cs="rId8"/>
              </a:graphicData>
            </a:graphic>
          </wp:inline>
        </w:drawing>
      </w:r>
    </w:p>
    <w:p w14:paraId="1B43F06A" w14:textId="77777777" w:rsidR="00FF4D21" w:rsidRDefault="00FF4D21"/>
    <w:p w14:paraId="186AE442" w14:textId="77777777" w:rsidR="00CE4071" w:rsidRPr="008C24D7" w:rsidRDefault="00482D5E">
      <w:r w:rsidRPr="008C24D7">
        <w:lastRenderedPageBreak/>
        <w:t>With a</w:t>
      </w:r>
      <w:r w:rsidR="00EA2A52" w:rsidRPr="008C24D7">
        <w:t xml:space="preserve"> risk factor shee</w:t>
      </w:r>
      <w:r w:rsidR="00CE4071" w:rsidRPr="008C24D7">
        <w:t>t</w:t>
      </w:r>
      <w:r w:rsidR="00EA2A52" w:rsidRPr="008C24D7">
        <w:t xml:space="preserve">, each student is given one article pertaining to one country and one cholera epidemic time period. </w:t>
      </w:r>
      <w:r w:rsidR="008C24D7" w:rsidRPr="008C24D7">
        <w:t xml:space="preserve">There is also a map of the country or city to give the reading more context. </w:t>
      </w:r>
      <w:r w:rsidR="00EA2A52" w:rsidRPr="008C24D7">
        <w:t xml:space="preserve">From the reading, </w:t>
      </w:r>
      <w:r w:rsidR="00CE4071" w:rsidRPr="008C24D7">
        <w:t>s</w:t>
      </w:r>
      <w:r w:rsidR="00EA2A52" w:rsidRPr="008C24D7">
        <w:t>tudents identify key risk factors for their particular epidemic. In class, students who were assigned the same reading will work together and compare their risk factor sheet</w:t>
      </w:r>
      <w:r w:rsidRPr="008C24D7">
        <w:t>s</w:t>
      </w:r>
      <w:r w:rsidR="00EA2A52" w:rsidRPr="008C24D7">
        <w:t>, making adjustments if necessary</w:t>
      </w:r>
      <w:r w:rsidR="00CE4071" w:rsidRPr="008C24D7">
        <w:t xml:space="preserve"> or adding risk factors not on the risk factor sheet.</w:t>
      </w:r>
      <w:r w:rsidR="00CE7CC1">
        <w:t xml:space="preserve"> Group conclusions are compared and a whole class conclusion about cholera </w:t>
      </w:r>
      <w:r w:rsidR="00880AD0">
        <w:t>is generated; The readings and maps for the assignment are shown in this table:</w:t>
      </w:r>
    </w:p>
    <w:tbl>
      <w:tblPr>
        <w:tblStyle w:val="TableGrid"/>
        <w:tblW w:w="10165" w:type="dxa"/>
        <w:tblLook w:val="04A0" w:firstRow="1" w:lastRow="0" w:firstColumn="1" w:lastColumn="0" w:noHBand="0" w:noVBand="1"/>
      </w:tblPr>
      <w:tblGrid>
        <w:gridCol w:w="1034"/>
        <w:gridCol w:w="1229"/>
        <w:gridCol w:w="1074"/>
        <w:gridCol w:w="1979"/>
        <w:gridCol w:w="5326"/>
      </w:tblGrid>
      <w:tr w:rsidR="00FD044E" w:rsidRPr="00482D5E" w14:paraId="37CB3C21" w14:textId="77777777" w:rsidTr="00920B04">
        <w:tc>
          <w:tcPr>
            <w:tcW w:w="1075" w:type="dxa"/>
          </w:tcPr>
          <w:p w14:paraId="57C371F8" w14:textId="77777777" w:rsidR="00D82222" w:rsidRPr="00482D5E" w:rsidRDefault="00724305" w:rsidP="00063477">
            <w:pPr>
              <w:jc w:val="center"/>
            </w:pPr>
            <w:r w:rsidRPr="00482D5E">
              <w:t>Epi</w:t>
            </w:r>
            <w:r w:rsidR="00D82222" w:rsidRPr="00482D5E">
              <w:t>demic</w:t>
            </w:r>
          </w:p>
        </w:tc>
        <w:tc>
          <w:tcPr>
            <w:tcW w:w="1777" w:type="dxa"/>
          </w:tcPr>
          <w:p w14:paraId="7FF8278F" w14:textId="77777777" w:rsidR="00D82222" w:rsidRPr="00482D5E" w:rsidRDefault="00D82222" w:rsidP="00063477">
            <w:pPr>
              <w:jc w:val="center"/>
            </w:pPr>
            <w:r w:rsidRPr="00482D5E">
              <w:t>Duration</w:t>
            </w:r>
          </w:p>
        </w:tc>
        <w:tc>
          <w:tcPr>
            <w:tcW w:w="1510" w:type="dxa"/>
          </w:tcPr>
          <w:p w14:paraId="6E128B70" w14:textId="77777777" w:rsidR="00D82222" w:rsidRPr="00482D5E" w:rsidRDefault="00D82222" w:rsidP="00063477">
            <w:pPr>
              <w:jc w:val="center"/>
            </w:pPr>
            <w:r w:rsidRPr="00482D5E">
              <w:t>Country Targets</w:t>
            </w:r>
          </w:p>
        </w:tc>
        <w:tc>
          <w:tcPr>
            <w:tcW w:w="4332" w:type="dxa"/>
          </w:tcPr>
          <w:p w14:paraId="587C3681" w14:textId="77777777" w:rsidR="00D82222" w:rsidRPr="00482D5E" w:rsidRDefault="00D82222" w:rsidP="00063477">
            <w:pPr>
              <w:jc w:val="center"/>
            </w:pPr>
            <w:r w:rsidRPr="00482D5E">
              <w:t>Reading</w:t>
            </w:r>
          </w:p>
        </w:tc>
        <w:tc>
          <w:tcPr>
            <w:tcW w:w="1471" w:type="dxa"/>
          </w:tcPr>
          <w:p w14:paraId="3043E594" w14:textId="77777777" w:rsidR="00D82222" w:rsidRPr="00482D5E" w:rsidRDefault="00D82222" w:rsidP="00920B04">
            <w:pPr>
              <w:jc w:val="center"/>
            </w:pPr>
            <w:r w:rsidRPr="00482D5E">
              <w:t>Map</w:t>
            </w:r>
          </w:p>
        </w:tc>
      </w:tr>
      <w:tr w:rsidR="00FD044E" w:rsidRPr="00482D5E" w14:paraId="580CFC8E" w14:textId="77777777" w:rsidTr="00920B04">
        <w:tc>
          <w:tcPr>
            <w:tcW w:w="1075" w:type="dxa"/>
          </w:tcPr>
          <w:p w14:paraId="0ACE7DE8" w14:textId="77777777" w:rsidR="00D82222" w:rsidRPr="00482D5E" w:rsidRDefault="00D82222" w:rsidP="00063477">
            <w:pPr>
              <w:jc w:val="center"/>
              <w:rPr>
                <w:rFonts w:cstheme="minorHAnsi"/>
              </w:rPr>
            </w:pPr>
            <w:r w:rsidRPr="00482D5E">
              <w:rPr>
                <w:rFonts w:cstheme="minorHAnsi"/>
              </w:rPr>
              <w:t>1</w:t>
            </w:r>
          </w:p>
        </w:tc>
        <w:tc>
          <w:tcPr>
            <w:tcW w:w="1777" w:type="dxa"/>
          </w:tcPr>
          <w:p w14:paraId="2EC0DE70" w14:textId="77777777" w:rsidR="00D82222" w:rsidRPr="00482D5E" w:rsidRDefault="00880AD0" w:rsidP="00063477">
            <w:pPr>
              <w:jc w:val="center"/>
              <w:rPr>
                <w:rFonts w:cstheme="minorHAnsi"/>
              </w:rPr>
            </w:pPr>
            <w:r>
              <w:rPr>
                <w:rFonts w:cstheme="minorHAnsi"/>
              </w:rPr>
              <w:t>1817</w:t>
            </w:r>
            <w:r>
              <w:rPr>
                <w:rFonts w:cstheme="minorHAnsi"/>
              </w:rPr>
              <w:sym w:font="Symbol" w:char="F02D"/>
            </w:r>
            <w:r w:rsidR="00B7716F">
              <w:rPr>
                <w:rFonts w:cstheme="minorHAnsi"/>
              </w:rPr>
              <w:t>182</w:t>
            </w:r>
            <w:r w:rsidR="00D82222" w:rsidRPr="00482D5E">
              <w:rPr>
                <w:rFonts w:cstheme="minorHAnsi"/>
              </w:rPr>
              <w:t>6</w:t>
            </w:r>
          </w:p>
        </w:tc>
        <w:tc>
          <w:tcPr>
            <w:tcW w:w="1510" w:type="dxa"/>
          </w:tcPr>
          <w:p w14:paraId="38222829" w14:textId="77777777" w:rsidR="00D82222" w:rsidRPr="00482D5E" w:rsidRDefault="00880AD0" w:rsidP="00063477">
            <w:pPr>
              <w:rPr>
                <w:rFonts w:cstheme="minorHAnsi"/>
              </w:rPr>
            </w:pPr>
            <w:r>
              <w:rPr>
                <w:rFonts w:cstheme="minorHAnsi"/>
              </w:rPr>
              <w:t>African c</w:t>
            </w:r>
            <w:r w:rsidR="00D82222" w:rsidRPr="00482D5E">
              <w:rPr>
                <w:rFonts w:cstheme="minorHAnsi"/>
              </w:rPr>
              <w:t>oast</w:t>
            </w:r>
          </w:p>
          <w:p w14:paraId="116B6C96" w14:textId="77777777" w:rsidR="00D82222" w:rsidRPr="00482D5E" w:rsidRDefault="00D82222" w:rsidP="00063477">
            <w:pPr>
              <w:rPr>
                <w:rFonts w:cstheme="minorHAnsi"/>
              </w:rPr>
            </w:pPr>
            <w:r w:rsidRPr="00482D5E">
              <w:rPr>
                <w:rFonts w:cstheme="minorHAnsi"/>
              </w:rPr>
              <w:t>Baghdad</w:t>
            </w:r>
          </w:p>
          <w:p w14:paraId="6131791A" w14:textId="77777777" w:rsidR="00D82222" w:rsidRDefault="00D82222" w:rsidP="00063477">
            <w:pPr>
              <w:rPr>
                <w:rFonts w:cstheme="minorHAnsi"/>
              </w:rPr>
            </w:pPr>
            <w:r w:rsidRPr="00482D5E">
              <w:rPr>
                <w:rFonts w:cstheme="minorHAnsi"/>
              </w:rPr>
              <w:t>Tehran</w:t>
            </w:r>
          </w:p>
          <w:p w14:paraId="41FFC6A4" w14:textId="77777777" w:rsidR="00FF4D21" w:rsidRDefault="00FF4D21" w:rsidP="00063477">
            <w:pPr>
              <w:rPr>
                <w:rFonts w:cstheme="minorHAnsi"/>
              </w:rPr>
            </w:pPr>
          </w:p>
          <w:p w14:paraId="0C746683" w14:textId="77777777" w:rsidR="00FF4D21" w:rsidRDefault="00FF4D21" w:rsidP="00063477">
            <w:pPr>
              <w:rPr>
                <w:rFonts w:cstheme="minorHAnsi"/>
              </w:rPr>
            </w:pPr>
          </w:p>
          <w:p w14:paraId="688D5667" w14:textId="77777777" w:rsidR="00FF4D21" w:rsidRDefault="00FF4D21" w:rsidP="00063477">
            <w:pPr>
              <w:rPr>
                <w:rFonts w:cstheme="minorHAnsi"/>
              </w:rPr>
            </w:pPr>
          </w:p>
          <w:p w14:paraId="11388AB5" w14:textId="77777777" w:rsidR="00FF4D21" w:rsidRDefault="00FF4D21" w:rsidP="00063477">
            <w:pPr>
              <w:rPr>
                <w:rFonts w:cstheme="minorHAnsi"/>
              </w:rPr>
            </w:pPr>
          </w:p>
          <w:p w14:paraId="412DFAB3" w14:textId="77777777" w:rsidR="00FF4D21" w:rsidRPr="00482D5E" w:rsidRDefault="00FF4D21" w:rsidP="00063477">
            <w:pPr>
              <w:rPr>
                <w:rFonts w:cstheme="minorHAnsi"/>
              </w:rPr>
            </w:pPr>
          </w:p>
        </w:tc>
        <w:tc>
          <w:tcPr>
            <w:tcW w:w="4332" w:type="dxa"/>
          </w:tcPr>
          <w:p w14:paraId="1BF780AB" w14:textId="77777777" w:rsidR="00D82222" w:rsidRPr="00B7716F" w:rsidRDefault="00D82222" w:rsidP="00063477">
            <w:pPr>
              <w:rPr>
                <w:rFonts w:cstheme="minorHAnsi"/>
                <w:i/>
              </w:rPr>
            </w:pPr>
          </w:p>
        </w:tc>
        <w:tc>
          <w:tcPr>
            <w:tcW w:w="1471" w:type="dxa"/>
          </w:tcPr>
          <w:p w14:paraId="010FD938" w14:textId="77777777" w:rsidR="00D82222" w:rsidRPr="00482D5E" w:rsidRDefault="00FF4D21" w:rsidP="00FF4D21">
            <w:pPr>
              <w:ind w:left="-300"/>
              <w:jc w:val="center"/>
            </w:pPr>
            <w:r>
              <w:rPr>
                <w:noProof/>
              </w:rPr>
              <w:drawing>
                <wp:inline distT="0" distB="0" distL="0" distR="0" wp14:anchorId="600E74ED" wp14:editId="25A897AB">
                  <wp:extent cx="2305744" cy="2527300"/>
                  <wp:effectExtent l="0" t="0" r="0" b="6350"/>
                  <wp:docPr id="16" name="Picture 16" descr="C:\Users\Karen\AppData\Local\Microsoft\Windows\INetCacheContent.Word\DSCN8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ren\AppData\Local\Microsoft\Windows\INetCacheContent.Word\DSCN816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17430" cy="2540109"/>
                          </a:xfrm>
                          <a:prstGeom prst="rect">
                            <a:avLst/>
                          </a:prstGeom>
                          <a:noFill/>
                          <a:ln>
                            <a:noFill/>
                          </a:ln>
                        </pic:spPr>
                      </pic:pic>
                    </a:graphicData>
                  </a:graphic>
                </wp:inline>
              </w:drawing>
            </w:r>
          </w:p>
        </w:tc>
      </w:tr>
      <w:tr w:rsidR="00FD044E" w:rsidRPr="00482D5E" w14:paraId="049A3DAD" w14:textId="77777777" w:rsidTr="00920B04">
        <w:tc>
          <w:tcPr>
            <w:tcW w:w="1075" w:type="dxa"/>
          </w:tcPr>
          <w:p w14:paraId="0541AACF" w14:textId="77777777" w:rsidR="00D82222" w:rsidRPr="00482D5E" w:rsidRDefault="00D82222" w:rsidP="00063477">
            <w:pPr>
              <w:jc w:val="center"/>
              <w:rPr>
                <w:rFonts w:cstheme="minorHAnsi"/>
              </w:rPr>
            </w:pPr>
            <w:r w:rsidRPr="00482D5E">
              <w:rPr>
                <w:rFonts w:cstheme="minorHAnsi"/>
              </w:rPr>
              <w:t>2</w:t>
            </w:r>
          </w:p>
        </w:tc>
        <w:tc>
          <w:tcPr>
            <w:tcW w:w="1777" w:type="dxa"/>
          </w:tcPr>
          <w:p w14:paraId="43427043" w14:textId="77777777" w:rsidR="00D82222" w:rsidRPr="00482D5E" w:rsidRDefault="00880AD0" w:rsidP="00063477">
            <w:pPr>
              <w:jc w:val="center"/>
              <w:rPr>
                <w:rFonts w:cstheme="minorHAnsi"/>
              </w:rPr>
            </w:pPr>
            <w:r>
              <w:rPr>
                <w:rFonts w:cstheme="minorHAnsi"/>
              </w:rPr>
              <w:t>1828</w:t>
            </w:r>
            <w:r>
              <w:rPr>
                <w:rFonts w:cstheme="minorHAnsi"/>
              </w:rPr>
              <w:sym w:font="Symbol" w:char="F02D"/>
            </w:r>
            <w:r w:rsidR="003050A2" w:rsidRPr="00482D5E">
              <w:rPr>
                <w:rFonts w:cstheme="minorHAnsi"/>
              </w:rPr>
              <w:t>18</w:t>
            </w:r>
            <w:r w:rsidR="00D82222" w:rsidRPr="00482D5E">
              <w:rPr>
                <w:rFonts w:cstheme="minorHAnsi"/>
              </w:rPr>
              <w:t>36</w:t>
            </w:r>
          </w:p>
        </w:tc>
        <w:tc>
          <w:tcPr>
            <w:tcW w:w="1510" w:type="dxa"/>
          </w:tcPr>
          <w:p w14:paraId="66D9827E" w14:textId="77777777" w:rsidR="00D82222" w:rsidRPr="00482D5E" w:rsidRDefault="00D82222" w:rsidP="00063477">
            <w:pPr>
              <w:rPr>
                <w:rFonts w:cstheme="minorHAnsi"/>
              </w:rPr>
            </w:pPr>
            <w:r w:rsidRPr="00482D5E">
              <w:rPr>
                <w:rFonts w:cstheme="minorHAnsi"/>
              </w:rPr>
              <w:t>Egypt</w:t>
            </w:r>
          </w:p>
        </w:tc>
        <w:tc>
          <w:tcPr>
            <w:tcW w:w="4332" w:type="dxa"/>
          </w:tcPr>
          <w:p w14:paraId="417018E7" w14:textId="77777777" w:rsidR="00B7716F" w:rsidRPr="00B7716F" w:rsidRDefault="00B7716F" w:rsidP="00063477">
            <w:pPr>
              <w:rPr>
                <w:rFonts w:cstheme="minorHAnsi"/>
              </w:rPr>
            </w:pPr>
            <w:r>
              <w:rPr>
                <w:rFonts w:cstheme="minorHAnsi"/>
                <w:noProof/>
              </w:rPr>
              <w:drawing>
                <wp:anchor distT="0" distB="0" distL="114300" distR="114300" simplePos="0" relativeHeight="251660288" behindDoc="0" locked="0" layoutInCell="1" allowOverlap="1" wp14:anchorId="4FCF405B" wp14:editId="5CE4B69A">
                  <wp:simplePos x="0" y="0"/>
                  <wp:positionH relativeFrom="column">
                    <wp:posOffset>-216535</wp:posOffset>
                  </wp:positionH>
                  <wp:positionV relativeFrom="paragraph">
                    <wp:posOffset>199390</wp:posOffset>
                  </wp:positionV>
                  <wp:extent cx="1392555" cy="1043940"/>
                  <wp:effectExtent l="2858" t="0" r="952" b="953"/>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rica in the time of Cholera.JPG"/>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1392555" cy="1043940"/>
                          </a:xfrm>
                          <a:prstGeom prst="rect">
                            <a:avLst/>
                          </a:prstGeom>
                        </pic:spPr>
                      </pic:pic>
                    </a:graphicData>
                  </a:graphic>
                  <wp14:sizeRelH relativeFrom="page">
                    <wp14:pctWidth>0</wp14:pctWidth>
                  </wp14:sizeRelH>
                  <wp14:sizeRelV relativeFrom="page">
                    <wp14:pctHeight>0</wp14:pctHeight>
                  </wp14:sizeRelV>
                </wp:anchor>
              </w:drawing>
            </w:r>
            <w:r w:rsidR="00063477">
              <w:rPr>
                <w:rFonts w:cstheme="minorHAnsi"/>
              </w:rPr>
              <w:t xml:space="preserve">Parts of chapter 1 </w:t>
            </w:r>
            <w:r w:rsidR="00063477" w:rsidRPr="00063477">
              <w:rPr>
                <w:rFonts w:cstheme="minorHAnsi"/>
                <w:i/>
              </w:rPr>
              <w:t>In Quest of Justice: Islamic Law and Forensic Medicine in Modern Egypt</w:t>
            </w:r>
            <w:r w:rsidR="00063477">
              <w:rPr>
                <w:rFonts w:cstheme="minorHAnsi"/>
                <w:i/>
              </w:rPr>
              <w:t xml:space="preserve"> </w:t>
            </w:r>
            <w:r w:rsidR="00063477">
              <w:rPr>
                <w:rFonts w:cstheme="minorHAnsi"/>
              </w:rPr>
              <w:t>by Khaled Famy</w:t>
            </w:r>
            <w:r>
              <w:rPr>
                <w:rFonts w:cstheme="minorHAnsi"/>
              </w:rPr>
              <w:t xml:space="preserve"> and parts of </w:t>
            </w:r>
            <w:r>
              <w:rPr>
                <w:rFonts w:cstheme="minorHAnsi"/>
                <w:i/>
              </w:rPr>
              <w:t>Africa in the Time of Cholera. A History of Pandemics from 1817 to the Present by Myron Echenberg</w:t>
            </w:r>
            <w:r w:rsidR="008C24D7">
              <w:rPr>
                <w:rFonts w:cstheme="minorHAnsi"/>
              </w:rPr>
              <w:t xml:space="preserve"> (2011)</w:t>
            </w:r>
          </w:p>
        </w:tc>
        <w:tc>
          <w:tcPr>
            <w:tcW w:w="1471" w:type="dxa"/>
          </w:tcPr>
          <w:p w14:paraId="04783CCC" w14:textId="77777777" w:rsidR="00920B04" w:rsidRDefault="00920B04" w:rsidP="00B73EFD"/>
          <w:p w14:paraId="13C120A6" w14:textId="77777777" w:rsidR="00920B04" w:rsidRDefault="00920B04" w:rsidP="00920B04">
            <w:pPr>
              <w:jc w:val="center"/>
            </w:pPr>
            <w:r>
              <w:rPr>
                <w:noProof/>
              </w:rPr>
              <w:drawing>
                <wp:inline distT="0" distB="0" distL="0" distR="0" wp14:anchorId="4D3E2017" wp14:editId="6361ECA4">
                  <wp:extent cx="3450351" cy="2587765"/>
                  <wp:effectExtent l="0" t="6985"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he Nile Valley pre-1956.JPG"/>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3486105" cy="2614581"/>
                          </a:xfrm>
                          <a:prstGeom prst="rect">
                            <a:avLst/>
                          </a:prstGeom>
                        </pic:spPr>
                      </pic:pic>
                    </a:graphicData>
                  </a:graphic>
                </wp:inline>
              </w:drawing>
            </w:r>
          </w:p>
          <w:p w14:paraId="730E3F2B" w14:textId="77777777" w:rsidR="00920B04" w:rsidRPr="00482D5E" w:rsidRDefault="00920B04" w:rsidP="00920B04">
            <w:pPr>
              <w:jc w:val="center"/>
            </w:pPr>
          </w:p>
        </w:tc>
      </w:tr>
      <w:tr w:rsidR="00FD044E" w:rsidRPr="00482D5E" w14:paraId="43051F71" w14:textId="77777777" w:rsidTr="00920B04">
        <w:tc>
          <w:tcPr>
            <w:tcW w:w="1075" w:type="dxa"/>
          </w:tcPr>
          <w:p w14:paraId="2C3CBC70" w14:textId="77777777" w:rsidR="00D82222" w:rsidRPr="00482D5E" w:rsidRDefault="00D82222" w:rsidP="00063477">
            <w:pPr>
              <w:jc w:val="center"/>
              <w:rPr>
                <w:rFonts w:cstheme="minorHAnsi"/>
              </w:rPr>
            </w:pPr>
            <w:r w:rsidRPr="00482D5E">
              <w:rPr>
                <w:rFonts w:cstheme="minorHAnsi"/>
              </w:rPr>
              <w:lastRenderedPageBreak/>
              <w:t>3</w:t>
            </w:r>
          </w:p>
        </w:tc>
        <w:tc>
          <w:tcPr>
            <w:tcW w:w="1777" w:type="dxa"/>
          </w:tcPr>
          <w:p w14:paraId="3115DD12" w14:textId="77777777" w:rsidR="00D82222" w:rsidRPr="00482D5E" w:rsidRDefault="00880AD0" w:rsidP="00063477">
            <w:pPr>
              <w:jc w:val="center"/>
              <w:rPr>
                <w:rFonts w:cstheme="minorHAnsi"/>
              </w:rPr>
            </w:pPr>
            <w:r>
              <w:rPr>
                <w:rFonts w:cstheme="minorHAnsi"/>
              </w:rPr>
              <w:t>1839</w:t>
            </w:r>
            <w:r>
              <w:rPr>
                <w:rFonts w:cstheme="minorHAnsi"/>
              </w:rPr>
              <w:sym w:font="Symbol" w:char="F02D"/>
            </w:r>
            <w:r w:rsidR="00D82222" w:rsidRPr="00482D5E">
              <w:rPr>
                <w:rFonts w:cstheme="minorHAnsi"/>
              </w:rPr>
              <w:t>1861</w:t>
            </w:r>
          </w:p>
          <w:p w14:paraId="2ECEC0D9" w14:textId="77777777" w:rsidR="00D82222" w:rsidRPr="00482D5E" w:rsidRDefault="00D82222" w:rsidP="00063477">
            <w:pPr>
              <w:jc w:val="center"/>
              <w:rPr>
                <w:rFonts w:cstheme="minorHAnsi"/>
              </w:rPr>
            </w:pPr>
            <w:r w:rsidRPr="00482D5E">
              <w:rPr>
                <w:rFonts w:cstheme="minorHAnsi"/>
              </w:rPr>
              <w:t>John Snow’s work</w:t>
            </w:r>
          </w:p>
        </w:tc>
        <w:tc>
          <w:tcPr>
            <w:tcW w:w="1510" w:type="dxa"/>
          </w:tcPr>
          <w:p w14:paraId="4CC91F58" w14:textId="77777777" w:rsidR="00D82222" w:rsidRPr="00482D5E" w:rsidRDefault="003050A2" w:rsidP="00063477">
            <w:pPr>
              <w:rPr>
                <w:rFonts w:cstheme="minorHAnsi"/>
              </w:rPr>
            </w:pPr>
            <w:r w:rsidRPr="00482D5E">
              <w:rPr>
                <w:rFonts w:cstheme="minorHAnsi"/>
              </w:rPr>
              <w:t>Egypt</w:t>
            </w:r>
          </w:p>
        </w:tc>
        <w:tc>
          <w:tcPr>
            <w:tcW w:w="4332" w:type="dxa"/>
          </w:tcPr>
          <w:p w14:paraId="5AC45CFE" w14:textId="77777777" w:rsidR="004470A0" w:rsidRPr="00482D5E" w:rsidRDefault="003050A2" w:rsidP="00063477">
            <w:pPr>
              <w:rPr>
                <w:rFonts w:cstheme="minorHAnsi"/>
              </w:rPr>
            </w:pPr>
            <w:r w:rsidRPr="00482D5E">
              <w:rPr>
                <w:rFonts w:cstheme="minorHAnsi"/>
              </w:rPr>
              <w:t>Parts of “Cholera, Colonialism, and Pilgrimage: Exploring Global/</w:t>
            </w:r>
            <w:r w:rsidR="00D02AE6">
              <w:rPr>
                <w:rFonts w:cstheme="minorHAnsi"/>
              </w:rPr>
              <w:t xml:space="preserve"> </w:t>
            </w:r>
            <w:r w:rsidRPr="00482D5E">
              <w:rPr>
                <w:rFonts w:cstheme="minorHAnsi"/>
              </w:rPr>
              <w:t>Local Exchange in t</w:t>
            </w:r>
            <w:r w:rsidR="00880AD0">
              <w:rPr>
                <w:rFonts w:cstheme="minorHAnsi"/>
              </w:rPr>
              <w:t>he Central Egyptian Delta, 1848</w:t>
            </w:r>
            <w:r w:rsidR="00880AD0">
              <w:rPr>
                <w:rFonts w:cstheme="minorHAnsi"/>
              </w:rPr>
              <w:sym w:font="Symbol" w:char="F02D"/>
            </w:r>
            <w:r w:rsidRPr="00482D5E">
              <w:rPr>
                <w:rFonts w:cstheme="minorHAnsi"/>
              </w:rPr>
              <w:t xml:space="preserve">1907.” By Stephanie Boyle. </w:t>
            </w:r>
            <w:r w:rsidRPr="00482D5E">
              <w:rPr>
                <w:rFonts w:cstheme="minorHAnsi"/>
                <w:i/>
              </w:rPr>
              <w:t xml:space="preserve">Journal of World History </w:t>
            </w:r>
            <w:r w:rsidRPr="00482D5E">
              <w:rPr>
                <w:rFonts w:cstheme="minorHAnsi"/>
              </w:rPr>
              <w:t>26(3) 581-604. 2015.</w:t>
            </w:r>
          </w:p>
        </w:tc>
        <w:tc>
          <w:tcPr>
            <w:tcW w:w="1471" w:type="dxa"/>
          </w:tcPr>
          <w:p w14:paraId="3A3056F0" w14:textId="77777777" w:rsidR="00D82222" w:rsidRDefault="00D82222" w:rsidP="00920B04">
            <w:pPr>
              <w:jc w:val="center"/>
            </w:pPr>
          </w:p>
          <w:p w14:paraId="6B8406C8" w14:textId="77777777" w:rsidR="00FD044E" w:rsidRPr="00482D5E" w:rsidRDefault="00FD044E" w:rsidP="00920B04">
            <w:pPr>
              <w:jc w:val="center"/>
            </w:pPr>
            <w:r>
              <w:rPr>
                <w:noProof/>
              </w:rPr>
              <w:drawing>
                <wp:inline distT="0" distB="0" distL="0" distR="0" wp14:anchorId="3EC04B0F" wp14:editId="720C6579">
                  <wp:extent cx="2514599" cy="1885950"/>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gypt pre-195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31184" cy="1898389"/>
                          </a:xfrm>
                          <a:prstGeom prst="rect">
                            <a:avLst/>
                          </a:prstGeom>
                        </pic:spPr>
                      </pic:pic>
                    </a:graphicData>
                  </a:graphic>
                </wp:inline>
              </w:drawing>
            </w:r>
          </w:p>
        </w:tc>
      </w:tr>
      <w:tr w:rsidR="00FD044E" w:rsidRPr="00482D5E" w14:paraId="134A6238" w14:textId="77777777" w:rsidTr="00920B04">
        <w:tc>
          <w:tcPr>
            <w:tcW w:w="1075" w:type="dxa"/>
          </w:tcPr>
          <w:p w14:paraId="36940466" w14:textId="77777777" w:rsidR="00D82222" w:rsidRPr="00482D5E" w:rsidRDefault="00D82222" w:rsidP="00063477">
            <w:pPr>
              <w:jc w:val="center"/>
              <w:rPr>
                <w:rFonts w:cstheme="minorHAnsi"/>
              </w:rPr>
            </w:pPr>
            <w:r w:rsidRPr="00482D5E">
              <w:rPr>
                <w:rFonts w:cstheme="minorHAnsi"/>
              </w:rPr>
              <w:t>4</w:t>
            </w:r>
          </w:p>
        </w:tc>
        <w:tc>
          <w:tcPr>
            <w:tcW w:w="1777" w:type="dxa"/>
          </w:tcPr>
          <w:p w14:paraId="6779886E" w14:textId="77777777" w:rsidR="00D82222" w:rsidRPr="00482D5E" w:rsidRDefault="00880AD0" w:rsidP="00063477">
            <w:pPr>
              <w:jc w:val="center"/>
              <w:rPr>
                <w:rFonts w:cstheme="minorHAnsi"/>
              </w:rPr>
            </w:pPr>
            <w:r>
              <w:rPr>
                <w:rFonts w:cstheme="minorHAnsi"/>
              </w:rPr>
              <w:t>1863</w:t>
            </w:r>
            <w:r>
              <w:rPr>
                <w:rFonts w:cstheme="minorHAnsi"/>
              </w:rPr>
              <w:sym w:font="Symbol" w:char="F02D"/>
            </w:r>
            <w:r w:rsidR="00D82222" w:rsidRPr="00482D5E">
              <w:rPr>
                <w:rFonts w:cstheme="minorHAnsi"/>
              </w:rPr>
              <w:t>1879</w:t>
            </w:r>
          </w:p>
        </w:tc>
        <w:tc>
          <w:tcPr>
            <w:tcW w:w="1510" w:type="dxa"/>
          </w:tcPr>
          <w:p w14:paraId="3C73D9D3" w14:textId="77777777" w:rsidR="00D82222" w:rsidRPr="00482D5E" w:rsidRDefault="00E179AD" w:rsidP="00063477">
            <w:pPr>
              <w:rPr>
                <w:rFonts w:cstheme="minorHAnsi"/>
              </w:rPr>
            </w:pPr>
            <w:r w:rsidRPr="00482D5E">
              <w:rPr>
                <w:rFonts w:cstheme="minorHAnsi"/>
              </w:rPr>
              <w:t>Saudi Arabia (Hijaz)</w:t>
            </w:r>
          </w:p>
        </w:tc>
        <w:tc>
          <w:tcPr>
            <w:tcW w:w="4332" w:type="dxa"/>
          </w:tcPr>
          <w:p w14:paraId="437842C7" w14:textId="77777777" w:rsidR="00D82222" w:rsidRPr="00482D5E" w:rsidRDefault="008565E4" w:rsidP="00063477">
            <w:pPr>
              <w:rPr>
                <w:rFonts w:cstheme="minorHAnsi"/>
                <w:i/>
              </w:rPr>
            </w:pPr>
            <w:r>
              <w:rPr>
                <w:noProof/>
              </w:rPr>
              <w:drawing>
                <wp:anchor distT="0" distB="0" distL="114300" distR="114300" simplePos="0" relativeHeight="251664384" behindDoc="1" locked="0" layoutInCell="1" allowOverlap="1" wp14:anchorId="609DC9CB" wp14:editId="20534DE2">
                  <wp:simplePos x="0" y="0"/>
                  <wp:positionH relativeFrom="column">
                    <wp:posOffset>-43180</wp:posOffset>
                  </wp:positionH>
                  <wp:positionV relativeFrom="paragraph">
                    <wp:posOffset>1905</wp:posOffset>
                  </wp:positionV>
                  <wp:extent cx="879475" cy="1352550"/>
                  <wp:effectExtent l="0" t="0" r="0" b="0"/>
                  <wp:wrapSquare wrapText="bothSides"/>
                  <wp:docPr id="7" name="Picture 7" descr="https://images-na.ssl-images-amazon.com/images/I/41Xp2V659KS._SX323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41Xp2V659KS._SX323_BO1,204,203,200_.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79475"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E179AD" w:rsidRPr="00482D5E">
              <w:rPr>
                <w:rFonts w:cstheme="minorHAnsi"/>
              </w:rPr>
              <w:t>“Microbial Mecca and the Global Crisis of Cholera</w:t>
            </w:r>
            <w:r w:rsidR="005F024E">
              <w:rPr>
                <w:rFonts w:cstheme="minorHAnsi"/>
              </w:rPr>
              <w:t xml:space="preserve">,” </w:t>
            </w:r>
            <w:r w:rsidR="00E179AD" w:rsidRPr="00482D5E">
              <w:rPr>
                <w:rFonts w:cstheme="minorHAnsi"/>
              </w:rPr>
              <w:t>141-148</w:t>
            </w:r>
            <w:r w:rsidR="005F024E">
              <w:rPr>
                <w:rFonts w:cstheme="minorHAnsi"/>
              </w:rPr>
              <w:t>. I</w:t>
            </w:r>
            <w:r w:rsidR="00724305" w:rsidRPr="00482D5E">
              <w:rPr>
                <w:rFonts w:cstheme="minorHAnsi"/>
              </w:rPr>
              <w:t xml:space="preserve">n </w:t>
            </w:r>
            <w:r w:rsidR="00724305" w:rsidRPr="00482D5E">
              <w:rPr>
                <w:rFonts w:cstheme="minorHAnsi"/>
                <w:i/>
              </w:rPr>
              <w:t>Imperia</w:t>
            </w:r>
            <w:r w:rsidR="00A869D8">
              <w:rPr>
                <w:rFonts w:cstheme="minorHAnsi"/>
                <w:i/>
              </w:rPr>
              <w:t xml:space="preserve">l </w:t>
            </w:r>
            <w:r w:rsidR="00724305" w:rsidRPr="00482D5E">
              <w:rPr>
                <w:rFonts w:cstheme="minorHAnsi"/>
                <w:i/>
              </w:rPr>
              <w:t xml:space="preserve">Mecca. Ottoman Arabia and the Indian Ocean Hajj </w:t>
            </w:r>
            <w:r w:rsidR="00724305" w:rsidRPr="00A869D8">
              <w:rPr>
                <w:rFonts w:cstheme="minorHAnsi"/>
              </w:rPr>
              <w:t>by Michael Low. 2020.</w:t>
            </w:r>
          </w:p>
        </w:tc>
        <w:tc>
          <w:tcPr>
            <w:tcW w:w="1471" w:type="dxa"/>
          </w:tcPr>
          <w:p w14:paraId="77A69EF0" w14:textId="77777777" w:rsidR="00D82222" w:rsidRDefault="00D82222" w:rsidP="00920B04">
            <w:pPr>
              <w:jc w:val="center"/>
            </w:pPr>
          </w:p>
          <w:p w14:paraId="4E2C4470" w14:textId="77777777" w:rsidR="00FD044E" w:rsidRPr="00482D5E" w:rsidRDefault="00B83EEC" w:rsidP="00920B04">
            <w:pPr>
              <w:jc w:val="center"/>
            </w:pPr>
            <w:r>
              <w:rPr>
                <w:noProof/>
              </w:rPr>
              <w:drawing>
                <wp:inline distT="0" distB="0" distL="0" distR="0" wp14:anchorId="36DFA879" wp14:editId="3D4F0DD6">
                  <wp:extent cx="3244875" cy="2247900"/>
                  <wp:effectExtent l="0" t="0" r="0" b="0"/>
                  <wp:docPr id="15" name="Picture 15" descr="C:\Users\Karen\AppData\Local\Microsoft\Windows\INetCacheContent.Word\DSCN8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en\AppData\Local\Microsoft\Windows\INetCacheContent.Word\DSCN816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57339" cy="2256535"/>
                          </a:xfrm>
                          <a:prstGeom prst="rect">
                            <a:avLst/>
                          </a:prstGeom>
                          <a:noFill/>
                          <a:ln>
                            <a:noFill/>
                          </a:ln>
                        </pic:spPr>
                      </pic:pic>
                    </a:graphicData>
                  </a:graphic>
                </wp:inline>
              </w:drawing>
            </w:r>
          </w:p>
        </w:tc>
      </w:tr>
      <w:tr w:rsidR="00FD044E" w:rsidRPr="00482D5E" w14:paraId="496C0E12" w14:textId="77777777" w:rsidTr="00920B04">
        <w:tc>
          <w:tcPr>
            <w:tcW w:w="1075" w:type="dxa"/>
            <w:tcBorders>
              <w:bottom w:val="single" w:sz="4" w:space="0" w:color="auto"/>
            </w:tcBorders>
          </w:tcPr>
          <w:p w14:paraId="27A6B68B" w14:textId="77777777" w:rsidR="00D82222" w:rsidRPr="00482D5E" w:rsidRDefault="00D82222" w:rsidP="00063477">
            <w:pPr>
              <w:jc w:val="center"/>
              <w:rPr>
                <w:rFonts w:cstheme="minorHAnsi"/>
              </w:rPr>
            </w:pPr>
            <w:r w:rsidRPr="00482D5E">
              <w:rPr>
                <w:rFonts w:cstheme="minorHAnsi"/>
              </w:rPr>
              <w:t>5</w:t>
            </w:r>
          </w:p>
        </w:tc>
        <w:tc>
          <w:tcPr>
            <w:tcW w:w="1777" w:type="dxa"/>
            <w:tcBorders>
              <w:bottom w:val="single" w:sz="4" w:space="0" w:color="auto"/>
            </w:tcBorders>
          </w:tcPr>
          <w:p w14:paraId="41B5AED0" w14:textId="77777777" w:rsidR="00D82222" w:rsidRPr="00482D5E" w:rsidRDefault="00880AD0" w:rsidP="00063477">
            <w:pPr>
              <w:jc w:val="center"/>
              <w:rPr>
                <w:rFonts w:cstheme="minorHAnsi"/>
              </w:rPr>
            </w:pPr>
            <w:r>
              <w:rPr>
                <w:rFonts w:cstheme="minorHAnsi"/>
              </w:rPr>
              <w:t>1881</w:t>
            </w:r>
            <w:r>
              <w:rPr>
                <w:rFonts w:cstheme="minorHAnsi"/>
              </w:rPr>
              <w:sym w:font="Symbol" w:char="F02D"/>
            </w:r>
            <w:r w:rsidR="00D82222" w:rsidRPr="00482D5E">
              <w:rPr>
                <w:rFonts w:cstheme="minorHAnsi"/>
              </w:rPr>
              <w:t>1896</w:t>
            </w:r>
          </w:p>
          <w:p w14:paraId="720043DE" w14:textId="77777777" w:rsidR="00D82222" w:rsidRPr="00482D5E" w:rsidRDefault="00D82222" w:rsidP="00063477">
            <w:pPr>
              <w:jc w:val="center"/>
              <w:rPr>
                <w:rFonts w:cstheme="minorHAnsi"/>
              </w:rPr>
            </w:pPr>
            <w:r w:rsidRPr="00482D5E">
              <w:rPr>
                <w:rFonts w:cstheme="minorHAnsi"/>
              </w:rPr>
              <w:t>Koch’s work</w:t>
            </w:r>
          </w:p>
        </w:tc>
        <w:tc>
          <w:tcPr>
            <w:tcW w:w="1510" w:type="dxa"/>
            <w:tcBorders>
              <w:bottom w:val="single" w:sz="4" w:space="0" w:color="auto"/>
            </w:tcBorders>
          </w:tcPr>
          <w:p w14:paraId="0F38817B" w14:textId="77777777" w:rsidR="00D82222" w:rsidRPr="00482D5E" w:rsidRDefault="00D82222" w:rsidP="00063477">
            <w:pPr>
              <w:rPr>
                <w:rFonts w:cstheme="minorHAnsi"/>
              </w:rPr>
            </w:pPr>
            <w:r w:rsidRPr="00482D5E">
              <w:rPr>
                <w:rFonts w:cstheme="minorHAnsi"/>
              </w:rPr>
              <w:t>Iran</w:t>
            </w:r>
          </w:p>
        </w:tc>
        <w:tc>
          <w:tcPr>
            <w:tcW w:w="4332" w:type="dxa"/>
            <w:tcBorders>
              <w:bottom w:val="single" w:sz="4" w:space="0" w:color="auto"/>
            </w:tcBorders>
          </w:tcPr>
          <w:p w14:paraId="05CBF978" w14:textId="77777777" w:rsidR="00D82222" w:rsidRPr="00482D5E" w:rsidRDefault="00B73EFD" w:rsidP="00063477">
            <w:pPr>
              <w:rPr>
                <w:rFonts w:cstheme="minorHAnsi"/>
              </w:rPr>
            </w:pPr>
            <w:r>
              <w:rPr>
                <w:rFonts w:cstheme="minorHAnsi"/>
                <w:noProof/>
              </w:rPr>
              <w:drawing>
                <wp:anchor distT="0" distB="0" distL="114300" distR="114300" simplePos="0" relativeHeight="251662336" behindDoc="1" locked="0" layoutInCell="1" allowOverlap="1" wp14:anchorId="1CD2A974" wp14:editId="58BB9165">
                  <wp:simplePos x="0" y="0"/>
                  <wp:positionH relativeFrom="column">
                    <wp:posOffset>-181610</wp:posOffset>
                  </wp:positionH>
                  <wp:positionV relativeFrom="paragraph">
                    <wp:posOffset>153035</wp:posOffset>
                  </wp:positionV>
                  <wp:extent cx="1161415" cy="869950"/>
                  <wp:effectExtent l="0" t="6667" r="0" b="0"/>
                  <wp:wrapTight wrapText="bothSides">
                    <wp:wrapPolygon edited="0">
                      <wp:start x="21724" y="166"/>
                      <wp:lineTo x="466" y="166"/>
                      <wp:lineTo x="466" y="20977"/>
                      <wp:lineTo x="21724" y="20977"/>
                      <wp:lineTo x="21724" y="166"/>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 Modern Contagion Iran.JPG"/>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1161415" cy="869950"/>
                          </a:xfrm>
                          <a:prstGeom prst="rect">
                            <a:avLst/>
                          </a:prstGeom>
                        </pic:spPr>
                      </pic:pic>
                    </a:graphicData>
                  </a:graphic>
                  <wp14:sizeRelH relativeFrom="page">
                    <wp14:pctWidth>0</wp14:pctWidth>
                  </wp14:sizeRelH>
                  <wp14:sizeRelV relativeFrom="page">
                    <wp14:pctHeight>0</wp14:pctHeight>
                  </wp14:sizeRelV>
                </wp:anchor>
              </w:drawing>
            </w:r>
            <w:r w:rsidR="00036D62" w:rsidRPr="00482D5E">
              <w:rPr>
                <w:rFonts w:cstheme="minorHAnsi"/>
              </w:rPr>
              <w:t>“The 188</w:t>
            </w:r>
            <w:r w:rsidR="00C5517E">
              <w:rPr>
                <w:rFonts w:cstheme="minorHAnsi"/>
              </w:rPr>
              <w:t xml:space="preserve">9-1893 Cholera Epidemic” </w:t>
            </w:r>
            <w:r w:rsidR="00C5517E" w:rsidRPr="00482D5E">
              <w:rPr>
                <w:rFonts w:cstheme="minorHAnsi"/>
              </w:rPr>
              <w:t>in</w:t>
            </w:r>
            <w:r w:rsidR="00C5517E">
              <w:rPr>
                <w:rFonts w:cstheme="minorHAnsi"/>
              </w:rPr>
              <w:t>,</w:t>
            </w:r>
            <w:r w:rsidR="00036D62" w:rsidRPr="00482D5E">
              <w:rPr>
                <w:rFonts w:cstheme="minorHAnsi"/>
              </w:rPr>
              <w:t xml:space="preserve"> </w:t>
            </w:r>
            <w:r w:rsidR="00036D62" w:rsidRPr="00482D5E">
              <w:rPr>
                <w:rFonts w:cstheme="minorHAnsi"/>
                <w:i/>
              </w:rPr>
              <w:t xml:space="preserve">A Modern Contagion. Imperialism and Public Health in Iran’s Age of Cholera </w:t>
            </w:r>
            <w:r w:rsidR="00036D62" w:rsidRPr="00482D5E">
              <w:rPr>
                <w:rFonts w:cstheme="minorHAnsi"/>
              </w:rPr>
              <w:t>by Amir A. Afkhami (2019) and “History of Cholera Outbreaks in Iran during the 19</w:t>
            </w:r>
            <w:r w:rsidR="00036D62" w:rsidRPr="00482D5E">
              <w:rPr>
                <w:rFonts w:cstheme="minorHAnsi"/>
                <w:vertAlign w:val="superscript"/>
              </w:rPr>
              <w:t>th</w:t>
            </w:r>
            <w:r w:rsidR="00036D62" w:rsidRPr="00482D5E">
              <w:rPr>
                <w:rFonts w:cstheme="minorHAnsi"/>
              </w:rPr>
              <w:t xml:space="preserve"> and </w:t>
            </w:r>
            <w:r w:rsidR="00036D62" w:rsidRPr="00482D5E">
              <w:rPr>
                <w:rFonts w:cstheme="minorHAnsi"/>
              </w:rPr>
              <w:lastRenderedPageBreak/>
              <w:t>20</w:t>
            </w:r>
            <w:r w:rsidR="00036D62" w:rsidRPr="00482D5E">
              <w:rPr>
                <w:rFonts w:cstheme="minorHAnsi"/>
                <w:vertAlign w:val="superscript"/>
              </w:rPr>
              <w:t>th</w:t>
            </w:r>
            <w:r w:rsidR="00036D62" w:rsidRPr="00482D5E">
              <w:rPr>
                <w:rFonts w:cstheme="minorHAnsi"/>
              </w:rPr>
              <w:t xml:space="preserve"> Centuries” by M. H. Azizi, </w:t>
            </w:r>
            <w:r w:rsidR="00C5517E">
              <w:rPr>
                <w:rFonts w:cstheme="minorHAnsi"/>
                <w:i/>
              </w:rPr>
              <w:t>Middle East Jour.</w:t>
            </w:r>
            <w:r w:rsidR="00036D62" w:rsidRPr="00482D5E">
              <w:rPr>
                <w:rFonts w:cstheme="minorHAnsi"/>
                <w:i/>
              </w:rPr>
              <w:t xml:space="preserve"> of Di</w:t>
            </w:r>
            <w:r w:rsidR="00C5517E">
              <w:rPr>
                <w:rFonts w:cstheme="minorHAnsi"/>
                <w:i/>
              </w:rPr>
              <w:t>ges-</w:t>
            </w:r>
            <w:r w:rsidR="00036D62" w:rsidRPr="00482D5E">
              <w:rPr>
                <w:rFonts w:cstheme="minorHAnsi"/>
                <w:i/>
              </w:rPr>
              <w:t xml:space="preserve">ive Diseases </w:t>
            </w:r>
            <w:r w:rsidR="005F024E">
              <w:rPr>
                <w:rFonts w:cstheme="minorHAnsi"/>
              </w:rPr>
              <w:t>Vol 2(1):</w:t>
            </w:r>
            <w:r w:rsidR="00036D62" w:rsidRPr="00482D5E">
              <w:rPr>
                <w:rFonts w:cstheme="minorHAnsi"/>
              </w:rPr>
              <w:t>51-55. 2010</w:t>
            </w:r>
          </w:p>
        </w:tc>
        <w:tc>
          <w:tcPr>
            <w:tcW w:w="1471" w:type="dxa"/>
            <w:tcBorders>
              <w:bottom w:val="single" w:sz="4" w:space="0" w:color="auto"/>
            </w:tcBorders>
          </w:tcPr>
          <w:p w14:paraId="7D2E2364" w14:textId="77777777" w:rsidR="00D82222" w:rsidRDefault="00D82222" w:rsidP="00920B04">
            <w:pPr>
              <w:jc w:val="center"/>
            </w:pPr>
          </w:p>
          <w:p w14:paraId="6E10B95F" w14:textId="77777777" w:rsidR="00B73EFD" w:rsidRDefault="00B73EFD" w:rsidP="00920B04">
            <w:pPr>
              <w:jc w:val="center"/>
            </w:pPr>
          </w:p>
          <w:p w14:paraId="12A47012" w14:textId="77777777" w:rsidR="00920B04" w:rsidRPr="00482D5E" w:rsidRDefault="00920B04" w:rsidP="00920B04">
            <w:pPr>
              <w:jc w:val="center"/>
            </w:pPr>
            <w:r>
              <w:rPr>
                <w:noProof/>
              </w:rPr>
              <w:drawing>
                <wp:inline distT="0" distB="0" distL="0" distR="0" wp14:anchorId="2EC5A9C2" wp14:editId="700E37B0">
                  <wp:extent cx="2380888" cy="2794000"/>
                  <wp:effectExtent l="0" t="0" r="63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pidemic Cholera in Eastern Africa.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06350" cy="2823880"/>
                          </a:xfrm>
                          <a:prstGeom prst="rect">
                            <a:avLst/>
                          </a:prstGeom>
                        </pic:spPr>
                      </pic:pic>
                    </a:graphicData>
                  </a:graphic>
                </wp:inline>
              </w:drawing>
            </w:r>
          </w:p>
        </w:tc>
      </w:tr>
      <w:tr w:rsidR="00FD044E" w:rsidRPr="00482D5E" w14:paraId="52C0DE43" w14:textId="77777777" w:rsidTr="00920B04">
        <w:tc>
          <w:tcPr>
            <w:tcW w:w="1075" w:type="dxa"/>
            <w:tcBorders>
              <w:top w:val="single" w:sz="4" w:space="0" w:color="auto"/>
              <w:left w:val="single" w:sz="4" w:space="0" w:color="auto"/>
              <w:bottom w:val="single" w:sz="4" w:space="0" w:color="auto"/>
              <w:right w:val="nil"/>
            </w:tcBorders>
            <w:shd w:val="clear" w:color="auto" w:fill="FFC000"/>
          </w:tcPr>
          <w:p w14:paraId="5164B6D5" w14:textId="77777777" w:rsidR="008565E4" w:rsidRPr="00482D5E" w:rsidRDefault="008565E4" w:rsidP="00063477">
            <w:pPr>
              <w:jc w:val="center"/>
              <w:rPr>
                <w:rFonts w:cstheme="minorHAnsi"/>
              </w:rPr>
            </w:pPr>
          </w:p>
        </w:tc>
        <w:tc>
          <w:tcPr>
            <w:tcW w:w="1777" w:type="dxa"/>
            <w:tcBorders>
              <w:top w:val="single" w:sz="4" w:space="0" w:color="auto"/>
              <w:left w:val="nil"/>
              <w:bottom w:val="single" w:sz="4" w:space="0" w:color="auto"/>
              <w:right w:val="nil"/>
            </w:tcBorders>
            <w:shd w:val="clear" w:color="auto" w:fill="FFC000"/>
          </w:tcPr>
          <w:p w14:paraId="1FC6F19B" w14:textId="77777777" w:rsidR="008565E4" w:rsidRPr="00482D5E" w:rsidRDefault="008565E4" w:rsidP="00063477">
            <w:pPr>
              <w:jc w:val="center"/>
              <w:rPr>
                <w:rFonts w:cstheme="minorHAnsi"/>
              </w:rPr>
            </w:pPr>
          </w:p>
        </w:tc>
        <w:tc>
          <w:tcPr>
            <w:tcW w:w="1510" w:type="dxa"/>
            <w:tcBorders>
              <w:top w:val="single" w:sz="4" w:space="0" w:color="auto"/>
              <w:left w:val="nil"/>
              <w:bottom w:val="single" w:sz="4" w:space="0" w:color="auto"/>
              <w:right w:val="nil"/>
            </w:tcBorders>
            <w:shd w:val="clear" w:color="auto" w:fill="FFC000"/>
          </w:tcPr>
          <w:p w14:paraId="2E2F9430" w14:textId="77777777" w:rsidR="008565E4" w:rsidRPr="00482D5E" w:rsidRDefault="008565E4" w:rsidP="00063477">
            <w:pPr>
              <w:rPr>
                <w:rFonts w:cstheme="minorHAnsi"/>
              </w:rPr>
            </w:pPr>
            <w:r>
              <w:rPr>
                <w:rFonts w:cstheme="minorHAnsi"/>
              </w:rPr>
              <w:t>U.S. Incidence</w:t>
            </w:r>
          </w:p>
        </w:tc>
        <w:tc>
          <w:tcPr>
            <w:tcW w:w="4332" w:type="dxa"/>
            <w:tcBorders>
              <w:top w:val="single" w:sz="4" w:space="0" w:color="auto"/>
              <w:left w:val="nil"/>
              <w:bottom w:val="single" w:sz="4" w:space="0" w:color="auto"/>
              <w:right w:val="nil"/>
            </w:tcBorders>
            <w:shd w:val="clear" w:color="auto" w:fill="FFC000"/>
          </w:tcPr>
          <w:p w14:paraId="7254B6D9" w14:textId="77777777" w:rsidR="008565E4" w:rsidRDefault="008565E4" w:rsidP="00063477">
            <w:pPr>
              <w:rPr>
                <w:rFonts w:cstheme="minorHAnsi"/>
                <w:noProof/>
              </w:rPr>
            </w:pPr>
            <w:r>
              <w:rPr>
                <w:rFonts w:cstheme="minorHAnsi"/>
                <w:noProof/>
              </w:rPr>
              <w:t xml:space="preserve">of Cholera Drops Drastically </w:t>
            </w:r>
          </w:p>
        </w:tc>
        <w:tc>
          <w:tcPr>
            <w:tcW w:w="1471" w:type="dxa"/>
            <w:tcBorders>
              <w:top w:val="single" w:sz="4" w:space="0" w:color="auto"/>
              <w:left w:val="nil"/>
              <w:bottom w:val="single" w:sz="4" w:space="0" w:color="auto"/>
              <w:right w:val="single" w:sz="4" w:space="0" w:color="auto"/>
            </w:tcBorders>
            <w:shd w:val="clear" w:color="auto" w:fill="FFC000"/>
          </w:tcPr>
          <w:p w14:paraId="36F792A0" w14:textId="77777777" w:rsidR="008565E4" w:rsidRDefault="008565E4" w:rsidP="00920B04">
            <w:pPr>
              <w:jc w:val="center"/>
            </w:pPr>
          </w:p>
        </w:tc>
      </w:tr>
      <w:tr w:rsidR="00FD044E" w:rsidRPr="00482D5E" w14:paraId="5F004F5C" w14:textId="77777777" w:rsidTr="00920B04">
        <w:tc>
          <w:tcPr>
            <w:tcW w:w="1075" w:type="dxa"/>
            <w:tcBorders>
              <w:top w:val="single" w:sz="4" w:space="0" w:color="auto"/>
            </w:tcBorders>
          </w:tcPr>
          <w:p w14:paraId="4C1B9DE2" w14:textId="77777777" w:rsidR="00D82222" w:rsidRPr="00482D5E" w:rsidRDefault="00D82222" w:rsidP="00063477">
            <w:pPr>
              <w:jc w:val="center"/>
              <w:rPr>
                <w:rFonts w:cstheme="minorHAnsi"/>
              </w:rPr>
            </w:pPr>
            <w:r w:rsidRPr="00482D5E">
              <w:rPr>
                <w:rFonts w:cstheme="minorHAnsi"/>
              </w:rPr>
              <w:t>6</w:t>
            </w:r>
          </w:p>
        </w:tc>
        <w:tc>
          <w:tcPr>
            <w:tcW w:w="1777" w:type="dxa"/>
            <w:tcBorders>
              <w:top w:val="single" w:sz="4" w:space="0" w:color="auto"/>
            </w:tcBorders>
          </w:tcPr>
          <w:p w14:paraId="5A84D65E" w14:textId="77777777" w:rsidR="00D82222" w:rsidRPr="00482D5E" w:rsidRDefault="00880AD0" w:rsidP="00063477">
            <w:pPr>
              <w:jc w:val="center"/>
              <w:rPr>
                <w:rFonts w:cstheme="minorHAnsi"/>
              </w:rPr>
            </w:pPr>
            <w:r>
              <w:rPr>
                <w:rFonts w:cstheme="minorHAnsi"/>
              </w:rPr>
              <w:t>1899</w:t>
            </w:r>
            <w:r>
              <w:rPr>
                <w:rFonts w:cstheme="minorHAnsi"/>
              </w:rPr>
              <w:sym w:font="Symbol" w:char="F02D"/>
            </w:r>
            <w:r w:rsidR="00D82222" w:rsidRPr="00482D5E">
              <w:rPr>
                <w:rFonts w:cstheme="minorHAnsi"/>
              </w:rPr>
              <w:t>1923</w:t>
            </w:r>
          </w:p>
        </w:tc>
        <w:tc>
          <w:tcPr>
            <w:tcW w:w="1510" w:type="dxa"/>
            <w:tcBorders>
              <w:top w:val="single" w:sz="4" w:space="0" w:color="auto"/>
            </w:tcBorders>
          </w:tcPr>
          <w:p w14:paraId="3520CA3D" w14:textId="77777777" w:rsidR="00D82222" w:rsidRPr="00482D5E" w:rsidRDefault="00B40B57" w:rsidP="00063477">
            <w:pPr>
              <w:rPr>
                <w:rFonts w:cstheme="minorHAnsi"/>
              </w:rPr>
            </w:pPr>
            <w:r w:rsidRPr="00482D5E">
              <w:rPr>
                <w:rFonts w:cstheme="minorHAnsi"/>
              </w:rPr>
              <w:t>Iraq</w:t>
            </w:r>
          </w:p>
        </w:tc>
        <w:tc>
          <w:tcPr>
            <w:tcW w:w="4332" w:type="dxa"/>
            <w:tcBorders>
              <w:top w:val="single" w:sz="4" w:space="0" w:color="auto"/>
            </w:tcBorders>
          </w:tcPr>
          <w:p w14:paraId="45FB43D3" w14:textId="77777777" w:rsidR="00D82222" w:rsidRPr="00482D5E" w:rsidRDefault="008C24D7" w:rsidP="00063477">
            <w:pPr>
              <w:rPr>
                <w:rFonts w:cstheme="minorHAnsi"/>
              </w:rPr>
            </w:pPr>
            <w:r>
              <w:rPr>
                <w:rFonts w:cstheme="minorHAnsi"/>
                <w:noProof/>
              </w:rPr>
              <w:drawing>
                <wp:anchor distT="0" distB="0" distL="114300" distR="114300" simplePos="0" relativeHeight="251663360" behindDoc="0" locked="0" layoutInCell="1" allowOverlap="1" wp14:anchorId="6C7B4E53" wp14:editId="5178BBDD">
                  <wp:simplePos x="0" y="0"/>
                  <wp:positionH relativeFrom="column">
                    <wp:posOffset>-245745</wp:posOffset>
                  </wp:positionH>
                  <wp:positionV relativeFrom="paragraph">
                    <wp:posOffset>231140</wp:posOffset>
                  </wp:positionV>
                  <wp:extent cx="1523365" cy="1119505"/>
                  <wp:effectExtent l="0" t="762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ngovernable Life Iraq.JPG"/>
                          <pic:cNvPicPr/>
                        </pic:nvPicPr>
                        <pic:blipFill>
                          <a:blip r:embed="rId18" cstate="print">
                            <a:extLst>
                              <a:ext uri="{28A0092B-C50C-407E-A947-70E740481C1C}">
                                <a14:useLocalDpi xmlns:a14="http://schemas.microsoft.com/office/drawing/2010/main" val="0"/>
                              </a:ext>
                            </a:extLst>
                          </a:blip>
                          <a:stretch>
                            <a:fillRect/>
                          </a:stretch>
                        </pic:blipFill>
                        <pic:spPr>
                          <a:xfrm rot="16200000">
                            <a:off x="0" y="0"/>
                            <a:ext cx="1523365" cy="1119505"/>
                          </a:xfrm>
                          <a:prstGeom prst="rect">
                            <a:avLst/>
                          </a:prstGeom>
                        </pic:spPr>
                      </pic:pic>
                    </a:graphicData>
                  </a:graphic>
                  <wp14:sizeRelH relativeFrom="page">
                    <wp14:pctWidth>0</wp14:pctWidth>
                  </wp14:sizeRelH>
                  <wp14:sizeRelV relativeFrom="page">
                    <wp14:pctHeight>0</wp14:pctHeight>
                  </wp14:sizeRelV>
                </wp:anchor>
              </w:drawing>
            </w:r>
            <w:r w:rsidR="00B40B57" w:rsidRPr="00482D5E">
              <w:rPr>
                <w:rFonts w:cstheme="minorHAnsi"/>
                <w:i/>
              </w:rPr>
              <w:t>Ungovernable Life. Mandatory Medi</w:t>
            </w:r>
            <w:r w:rsidR="00FD044E">
              <w:rPr>
                <w:rFonts w:cstheme="minorHAnsi"/>
                <w:i/>
              </w:rPr>
              <w:t xml:space="preserve">- </w:t>
            </w:r>
            <w:r w:rsidR="00B40B57" w:rsidRPr="00482D5E">
              <w:rPr>
                <w:rFonts w:cstheme="minorHAnsi"/>
                <w:i/>
              </w:rPr>
              <w:t xml:space="preserve">cine and Statecraft in Iraq </w:t>
            </w:r>
            <w:r w:rsidR="00B40B57" w:rsidRPr="00482D5E">
              <w:rPr>
                <w:rFonts w:cstheme="minorHAnsi"/>
              </w:rPr>
              <w:t>by Omar Dewachi (2017)</w:t>
            </w:r>
          </w:p>
        </w:tc>
        <w:tc>
          <w:tcPr>
            <w:tcW w:w="1471" w:type="dxa"/>
            <w:tcBorders>
              <w:top w:val="single" w:sz="4" w:space="0" w:color="auto"/>
            </w:tcBorders>
          </w:tcPr>
          <w:p w14:paraId="5365E24C" w14:textId="77777777" w:rsidR="00D82222" w:rsidRDefault="00D82222" w:rsidP="00920B04">
            <w:pPr>
              <w:jc w:val="center"/>
            </w:pPr>
          </w:p>
          <w:p w14:paraId="06A765FD" w14:textId="77777777" w:rsidR="00FD044E" w:rsidRPr="00482D5E" w:rsidRDefault="00FD044E" w:rsidP="00920B04">
            <w:pPr>
              <w:jc w:val="center"/>
            </w:pPr>
            <w:r>
              <w:rPr>
                <w:noProof/>
              </w:rPr>
              <w:drawing>
                <wp:inline distT="0" distB="0" distL="0" distR="0" wp14:anchorId="1FCBF4EA" wp14:editId="6E7F7080">
                  <wp:extent cx="3205907" cy="196520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ap of northern africa and middle east.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23954" cy="1976271"/>
                          </a:xfrm>
                          <a:prstGeom prst="rect">
                            <a:avLst/>
                          </a:prstGeom>
                        </pic:spPr>
                      </pic:pic>
                    </a:graphicData>
                  </a:graphic>
                </wp:inline>
              </w:drawing>
            </w:r>
          </w:p>
        </w:tc>
      </w:tr>
      <w:tr w:rsidR="00FD044E" w:rsidRPr="00482D5E" w14:paraId="1007E200" w14:textId="77777777" w:rsidTr="00920B04">
        <w:tc>
          <w:tcPr>
            <w:tcW w:w="1075" w:type="dxa"/>
          </w:tcPr>
          <w:p w14:paraId="29F15BF5" w14:textId="77777777" w:rsidR="00D82222" w:rsidRPr="00482D5E" w:rsidRDefault="00D82222" w:rsidP="00063477">
            <w:pPr>
              <w:jc w:val="center"/>
              <w:rPr>
                <w:rFonts w:cstheme="minorHAnsi"/>
              </w:rPr>
            </w:pPr>
            <w:r w:rsidRPr="00482D5E">
              <w:rPr>
                <w:rFonts w:cstheme="minorHAnsi"/>
              </w:rPr>
              <w:t>7</w:t>
            </w:r>
          </w:p>
        </w:tc>
        <w:tc>
          <w:tcPr>
            <w:tcW w:w="1777" w:type="dxa"/>
          </w:tcPr>
          <w:p w14:paraId="2B61902F" w14:textId="77777777" w:rsidR="00D82222" w:rsidRPr="00482D5E" w:rsidRDefault="00880AD0" w:rsidP="00063477">
            <w:pPr>
              <w:jc w:val="center"/>
              <w:rPr>
                <w:rFonts w:cstheme="minorHAnsi"/>
              </w:rPr>
            </w:pPr>
            <w:r>
              <w:rPr>
                <w:rFonts w:cstheme="minorHAnsi"/>
              </w:rPr>
              <w:t>1961</w:t>
            </w:r>
            <w:r>
              <w:rPr>
                <w:rFonts w:cstheme="minorHAnsi"/>
              </w:rPr>
              <w:sym w:font="Symbol" w:char="F02D"/>
            </w:r>
            <w:r w:rsidR="00111C1D">
              <w:rPr>
                <w:rFonts w:cstheme="minorHAnsi"/>
              </w:rPr>
              <w:t>2022</w:t>
            </w:r>
          </w:p>
        </w:tc>
        <w:tc>
          <w:tcPr>
            <w:tcW w:w="1510" w:type="dxa"/>
          </w:tcPr>
          <w:p w14:paraId="58E52E2B" w14:textId="77777777" w:rsidR="00D82222" w:rsidRPr="00482D5E" w:rsidRDefault="00111C1D" w:rsidP="00063477">
            <w:pPr>
              <w:rPr>
                <w:rFonts w:cstheme="minorHAnsi"/>
              </w:rPr>
            </w:pPr>
            <w:r>
              <w:rPr>
                <w:rFonts w:cstheme="minorHAnsi"/>
              </w:rPr>
              <w:t>Yemen</w:t>
            </w:r>
          </w:p>
        </w:tc>
        <w:tc>
          <w:tcPr>
            <w:tcW w:w="4332" w:type="dxa"/>
          </w:tcPr>
          <w:p w14:paraId="6B291251" w14:textId="77777777" w:rsidR="00D82222" w:rsidRPr="00482D5E" w:rsidRDefault="00880AD0" w:rsidP="00063477">
            <w:pPr>
              <w:rPr>
                <w:rFonts w:cstheme="minorHAnsi"/>
              </w:rPr>
            </w:pPr>
            <w:r>
              <w:rPr>
                <w:rFonts w:cstheme="minorHAnsi"/>
              </w:rPr>
              <w:t>“It’s a Slow Death</w:t>
            </w:r>
            <w:r w:rsidR="00111C1D" w:rsidRPr="00482D5E">
              <w:rPr>
                <w:rFonts w:cstheme="minorHAnsi"/>
              </w:rPr>
              <w:t>: The World’s Worst Humanitarian Crisis.</w:t>
            </w:r>
            <w:r>
              <w:rPr>
                <w:rFonts w:cstheme="minorHAnsi"/>
              </w:rPr>
              <w:t>”</w:t>
            </w:r>
            <w:r w:rsidR="00111C1D" w:rsidRPr="00482D5E">
              <w:rPr>
                <w:rFonts w:cstheme="minorHAnsi"/>
              </w:rPr>
              <w:t xml:space="preserve"> </w:t>
            </w:r>
            <w:r w:rsidR="00C5517E">
              <w:rPr>
                <w:rFonts w:cstheme="minorHAnsi"/>
                <w:i/>
              </w:rPr>
              <w:t>NYT</w:t>
            </w:r>
            <w:r w:rsidR="00C5517E">
              <w:rPr>
                <w:rFonts w:cstheme="minorHAnsi"/>
              </w:rPr>
              <w:t xml:space="preserve">. </w:t>
            </w:r>
            <w:r w:rsidR="00111C1D" w:rsidRPr="00482D5E">
              <w:rPr>
                <w:rFonts w:cstheme="minorHAnsi"/>
              </w:rPr>
              <w:t>23, 2017 and “Mystery of</w:t>
            </w:r>
            <w:r>
              <w:rPr>
                <w:rFonts w:cstheme="minorHAnsi"/>
              </w:rPr>
              <w:t xml:space="preserve"> Yemen Cholera Epidemic Solved.” </w:t>
            </w:r>
            <w:r w:rsidR="00111C1D" w:rsidRPr="00482D5E">
              <w:rPr>
                <w:rFonts w:cstheme="minorHAnsi"/>
                <w:i/>
              </w:rPr>
              <w:t xml:space="preserve">Science Daily </w:t>
            </w:r>
            <w:r w:rsidR="00111C1D" w:rsidRPr="00482D5E">
              <w:rPr>
                <w:rFonts w:cstheme="minorHAnsi"/>
              </w:rPr>
              <w:t>Jan. 2, 2019</w:t>
            </w:r>
          </w:p>
        </w:tc>
        <w:tc>
          <w:tcPr>
            <w:tcW w:w="1471" w:type="dxa"/>
          </w:tcPr>
          <w:p w14:paraId="21B0A071" w14:textId="77777777" w:rsidR="00D82222" w:rsidRPr="00482D5E" w:rsidRDefault="00B73EFD" w:rsidP="00920B04">
            <w:pPr>
              <w:jc w:val="center"/>
            </w:pPr>
            <w:r>
              <w:rPr>
                <w:noProof/>
              </w:rPr>
              <w:drawing>
                <wp:inline distT="0" distB="0" distL="0" distR="0" wp14:anchorId="2A0BC0E2" wp14:editId="1FF3649D">
                  <wp:extent cx="2760106" cy="1555024"/>
                  <wp:effectExtent l="0" t="0" r="254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94400" cy="1574345"/>
                          </a:xfrm>
                          <a:prstGeom prst="rect">
                            <a:avLst/>
                          </a:prstGeom>
                        </pic:spPr>
                      </pic:pic>
                    </a:graphicData>
                  </a:graphic>
                </wp:inline>
              </w:drawing>
            </w:r>
          </w:p>
        </w:tc>
      </w:tr>
    </w:tbl>
    <w:p w14:paraId="1975D067" w14:textId="77777777" w:rsidR="00C5517E" w:rsidRDefault="00C5517E">
      <w:pPr>
        <w:rPr>
          <w:sz w:val="16"/>
          <w:szCs w:val="16"/>
        </w:rPr>
      </w:pPr>
    </w:p>
    <w:p w14:paraId="57C8ADF3" w14:textId="77777777" w:rsidR="00CE4071" w:rsidRPr="008C24D7" w:rsidRDefault="00CE4071">
      <w:r w:rsidRPr="008C24D7">
        <w:t xml:space="preserve">I hope to help students see </w:t>
      </w:r>
      <w:r w:rsidR="00482D5E" w:rsidRPr="008C24D7">
        <w:t xml:space="preserve">why </w:t>
      </w:r>
      <w:r w:rsidRPr="008C24D7">
        <w:t>the United States has become relatively cholera-free since the Civil War. Since then, with adoption of the Germ Theory of Disease, Federal and State Public Health systems, and engineering focused on clean water and sanitation has resulted in a tremendous drop and maintained drop in cholera.</w:t>
      </w:r>
      <w:r w:rsidR="00482D5E" w:rsidRPr="008C24D7">
        <w:t xml:space="preserve"> Since medicine and microbiology are so focused on what has happened in the U.S. and Europe, it is not a surprise that students think cholera is “no big deal”.</w:t>
      </w:r>
    </w:p>
    <w:p w14:paraId="48C61566" w14:textId="77777777" w:rsidR="00880AD0" w:rsidRDefault="00482D5E">
      <w:r w:rsidRPr="008C24D7">
        <w:t>I</w:t>
      </w:r>
      <w:r w:rsidR="00CE4071" w:rsidRPr="008C24D7">
        <w:t>n the student readings, some of the countries</w:t>
      </w:r>
      <w:r w:rsidRPr="008C24D7">
        <w:t xml:space="preserve"> the readings examine also</w:t>
      </w:r>
      <w:r w:rsidR="00CE4071" w:rsidRPr="008C24D7">
        <w:t xml:space="preserve"> took action just like the United States. But those countries have suffered from Civil Wars and ineffective public health systems which has disrupted the infrastructure and health care system</w:t>
      </w:r>
      <w:r w:rsidRPr="008C24D7">
        <w:t>s</w:t>
      </w:r>
      <w:r w:rsidR="00CE4071" w:rsidRPr="008C24D7">
        <w:t xml:space="preserve">. The United States has not had a war on American soil since 1865. It’s not that </w:t>
      </w:r>
      <w:r w:rsidR="00CE4071" w:rsidRPr="008C24D7">
        <w:rPr>
          <w:i/>
        </w:rPr>
        <w:t>Vibrio cholera</w:t>
      </w:r>
      <w:r w:rsidR="00CE4071" w:rsidRPr="008C24D7">
        <w:t xml:space="preserve"> has disappeared in the United States; it’s just that we have had far fewer risk factors that we must contend with. </w:t>
      </w:r>
    </w:p>
    <w:p w14:paraId="722FC6E3" w14:textId="77777777" w:rsidR="008565E4" w:rsidRPr="008C24D7" w:rsidRDefault="00880AD0">
      <w:r>
        <w:t xml:space="preserve">After completing the assignment, </w:t>
      </w:r>
      <w:r w:rsidR="00FF4D21">
        <w:t>w</w:t>
      </w:r>
      <w:r w:rsidRPr="008C24D7">
        <w:t>e return</w:t>
      </w:r>
      <w:r w:rsidR="00FF4D21">
        <w:t>ed</w:t>
      </w:r>
      <w:r w:rsidRPr="008C24D7">
        <w:t xml:space="preserve"> to the questionnaire </w:t>
      </w:r>
      <w:r w:rsidR="00FF4D21">
        <w:t>results to see how students felt</w:t>
      </w:r>
      <w:r w:rsidRPr="008C24D7">
        <w:t xml:space="preserve"> about their answers once </w:t>
      </w:r>
      <w:r>
        <w:t>investigating cholera epidemics and to get a better explanation of why the U.S. remained cholera free since 1866.</w:t>
      </w:r>
      <w:r w:rsidR="00FF4D21">
        <w:t xml:space="preserve"> The classes agreed that epidemics are described differently, depending on who is telling the story and that epidemics like cholera and COVID-19 are more complex than complicated.</w:t>
      </w:r>
    </w:p>
    <w:sectPr w:rsidR="008565E4" w:rsidRPr="008C24D7" w:rsidSect="008C24D7">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4383"/>
    <w:rsid w:val="0002704B"/>
    <w:rsid w:val="00036D62"/>
    <w:rsid w:val="00046DA3"/>
    <w:rsid w:val="00063477"/>
    <w:rsid w:val="000A44CE"/>
    <w:rsid w:val="00111C1D"/>
    <w:rsid w:val="00121E5A"/>
    <w:rsid w:val="00122876"/>
    <w:rsid w:val="00127FE1"/>
    <w:rsid w:val="001B7651"/>
    <w:rsid w:val="0022010E"/>
    <w:rsid w:val="00273E59"/>
    <w:rsid w:val="00277308"/>
    <w:rsid w:val="00283C9D"/>
    <w:rsid w:val="002E4383"/>
    <w:rsid w:val="003050A2"/>
    <w:rsid w:val="00326EBB"/>
    <w:rsid w:val="003368FB"/>
    <w:rsid w:val="00355D4E"/>
    <w:rsid w:val="00363F43"/>
    <w:rsid w:val="003A4681"/>
    <w:rsid w:val="003E7B35"/>
    <w:rsid w:val="00424468"/>
    <w:rsid w:val="004470A0"/>
    <w:rsid w:val="00482D5E"/>
    <w:rsid w:val="004C2C58"/>
    <w:rsid w:val="0051789F"/>
    <w:rsid w:val="0052172F"/>
    <w:rsid w:val="0053672D"/>
    <w:rsid w:val="005F024E"/>
    <w:rsid w:val="00637C49"/>
    <w:rsid w:val="00640475"/>
    <w:rsid w:val="006813F4"/>
    <w:rsid w:val="006F71A1"/>
    <w:rsid w:val="007216C9"/>
    <w:rsid w:val="00724305"/>
    <w:rsid w:val="00732002"/>
    <w:rsid w:val="007331CD"/>
    <w:rsid w:val="00787E32"/>
    <w:rsid w:val="007D4A84"/>
    <w:rsid w:val="007E5C01"/>
    <w:rsid w:val="007E63AA"/>
    <w:rsid w:val="008565E4"/>
    <w:rsid w:val="00880AD0"/>
    <w:rsid w:val="008C24D7"/>
    <w:rsid w:val="008E45EA"/>
    <w:rsid w:val="008E6935"/>
    <w:rsid w:val="00920B04"/>
    <w:rsid w:val="009D6246"/>
    <w:rsid w:val="00A4624E"/>
    <w:rsid w:val="00A869D8"/>
    <w:rsid w:val="00AD7308"/>
    <w:rsid w:val="00AF1B71"/>
    <w:rsid w:val="00B40B57"/>
    <w:rsid w:val="00B73EFD"/>
    <w:rsid w:val="00B7716F"/>
    <w:rsid w:val="00B83EEC"/>
    <w:rsid w:val="00C5517E"/>
    <w:rsid w:val="00C62468"/>
    <w:rsid w:val="00C63658"/>
    <w:rsid w:val="00C862F0"/>
    <w:rsid w:val="00CE4071"/>
    <w:rsid w:val="00CE7CC1"/>
    <w:rsid w:val="00CF46BF"/>
    <w:rsid w:val="00D02AE6"/>
    <w:rsid w:val="00D56437"/>
    <w:rsid w:val="00D82222"/>
    <w:rsid w:val="00DC24AC"/>
    <w:rsid w:val="00E179AD"/>
    <w:rsid w:val="00EA2A52"/>
    <w:rsid w:val="00EC601B"/>
    <w:rsid w:val="00F175D4"/>
    <w:rsid w:val="00F37F65"/>
    <w:rsid w:val="00FA4013"/>
    <w:rsid w:val="00FD044E"/>
    <w:rsid w:val="00FE0363"/>
    <w:rsid w:val="00FF4D2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1FA986"/>
  <w15:chartTrackingRefBased/>
  <w15:docId w15:val="{B8F9DADD-B6EC-4E8C-9A5F-0709C6BA6A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D6246"/>
    <w:rPr>
      <w:color w:val="0563C1" w:themeColor="hyperlink"/>
      <w:u w:val="single"/>
    </w:rPr>
  </w:style>
  <w:style w:type="paragraph" w:styleId="NormalWeb">
    <w:name w:val="Normal (Web)"/>
    <w:basedOn w:val="Normal"/>
    <w:uiPriority w:val="99"/>
    <w:unhideWhenUsed/>
    <w:rsid w:val="009D6246"/>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7E5C01"/>
    <w:rPr>
      <w:i/>
      <w:iCs/>
    </w:rPr>
  </w:style>
  <w:style w:type="table" w:styleId="TableGrid">
    <w:name w:val="Table Grid"/>
    <w:basedOn w:val="TableNormal"/>
    <w:uiPriority w:val="39"/>
    <w:rsid w:val="00CE40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6107409">
      <w:bodyDiv w:val="1"/>
      <w:marLeft w:val="0"/>
      <w:marRight w:val="0"/>
      <w:marTop w:val="0"/>
      <w:marBottom w:val="0"/>
      <w:divBdr>
        <w:top w:val="none" w:sz="0" w:space="0" w:color="auto"/>
        <w:left w:val="none" w:sz="0" w:space="0" w:color="auto"/>
        <w:bottom w:val="none" w:sz="0" w:space="0" w:color="auto"/>
        <w:right w:val="none" w:sz="0" w:space="0" w:color="auto"/>
      </w:divBdr>
      <w:divsChild>
        <w:div w:id="1422992792">
          <w:marLeft w:val="0"/>
          <w:marRight w:val="0"/>
          <w:marTop w:val="0"/>
          <w:marBottom w:val="0"/>
          <w:divBdr>
            <w:top w:val="none" w:sz="0" w:space="0" w:color="auto"/>
            <w:left w:val="none" w:sz="0" w:space="0" w:color="auto"/>
            <w:bottom w:val="none" w:sz="0" w:space="0" w:color="auto"/>
            <w:right w:val="none" w:sz="0" w:space="0" w:color="auto"/>
          </w:divBdr>
          <w:divsChild>
            <w:div w:id="197859148">
              <w:marLeft w:val="0"/>
              <w:marRight w:val="0"/>
              <w:marTop w:val="0"/>
              <w:marBottom w:val="0"/>
              <w:divBdr>
                <w:top w:val="none" w:sz="0" w:space="0" w:color="auto"/>
                <w:left w:val="none" w:sz="0" w:space="0" w:color="auto"/>
                <w:bottom w:val="none" w:sz="0" w:space="0" w:color="auto"/>
                <w:right w:val="none" w:sz="0" w:space="0" w:color="auto"/>
              </w:divBdr>
              <w:divsChild>
                <w:div w:id="139430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730504">
          <w:marLeft w:val="0"/>
          <w:marRight w:val="0"/>
          <w:marTop w:val="0"/>
          <w:marBottom w:val="0"/>
          <w:divBdr>
            <w:top w:val="none" w:sz="0" w:space="0" w:color="auto"/>
            <w:left w:val="none" w:sz="0" w:space="0" w:color="auto"/>
            <w:bottom w:val="none" w:sz="0" w:space="0" w:color="auto"/>
            <w:right w:val="none" w:sz="0" w:space="0" w:color="auto"/>
          </w:divBdr>
          <w:divsChild>
            <w:div w:id="1042942301">
              <w:marLeft w:val="0"/>
              <w:marRight w:val="0"/>
              <w:marTop w:val="0"/>
              <w:marBottom w:val="0"/>
              <w:divBdr>
                <w:top w:val="none" w:sz="0" w:space="0" w:color="auto"/>
                <w:left w:val="none" w:sz="0" w:space="0" w:color="auto"/>
                <w:bottom w:val="none" w:sz="0" w:space="0" w:color="auto"/>
                <w:right w:val="none" w:sz="0" w:space="0" w:color="auto"/>
              </w:divBdr>
              <w:divsChild>
                <w:div w:id="2022272923">
                  <w:marLeft w:val="0"/>
                  <w:marRight w:val="0"/>
                  <w:marTop w:val="0"/>
                  <w:marBottom w:val="0"/>
                  <w:divBdr>
                    <w:top w:val="none" w:sz="0" w:space="0" w:color="auto"/>
                    <w:left w:val="none" w:sz="0" w:space="0" w:color="auto"/>
                    <w:bottom w:val="none" w:sz="0" w:space="0" w:color="auto"/>
                    <w:right w:val="none" w:sz="0" w:space="0" w:color="auto"/>
                  </w:divBdr>
                  <w:divsChild>
                    <w:div w:id="1363287349">
                      <w:marLeft w:val="0"/>
                      <w:marRight w:val="0"/>
                      <w:marTop w:val="0"/>
                      <w:marBottom w:val="0"/>
                      <w:divBdr>
                        <w:top w:val="none" w:sz="0" w:space="0" w:color="auto"/>
                        <w:left w:val="none" w:sz="0" w:space="0" w:color="auto"/>
                        <w:bottom w:val="none" w:sz="0" w:space="0" w:color="auto"/>
                        <w:right w:val="none" w:sz="0" w:space="0" w:color="auto"/>
                      </w:divBdr>
                      <w:divsChild>
                        <w:div w:id="1464421862">
                          <w:marLeft w:val="0"/>
                          <w:marRight w:val="0"/>
                          <w:marTop w:val="0"/>
                          <w:marBottom w:val="0"/>
                          <w:divBdr>
                            <w:top w:val="none" w:sz="0" w:space="0" w:color="auto"/>
                            <w:left w:val="none" w:sz="0" w:space="0" w:color="auto"/>
                            <w:bottom w:val="none" w:sz="0" w:space="0" w:color="auto"/>
                            <w:right w:val="none" w:sz="0" w:space="0" w:color="auto"/>
                          </w:divBdr>
                        </w:div>
                        <w:div w:id="127288796">
                          <w:marLeft w:val="0"/>
                          <w:marRight w:val="0"/>
                          <w:marTop w:val="0"/>
                          <w:marBottom w:val="0"/>
                          <w:divBdr>
                            <w:top w:val="none" w:sz="0" w:space="0" w:color="auto"/>
                            <w:left w:val="none" w:sz="0" w:space="0" w:color="auto"/>
                            <w:bottom w:val="none" w:sz="0" w:space="0" w:color="auto"/>
                            <w:right w:val="none" w:sz="0" w:space="0" w:color="auto"/>
                          </w:divBdr>
                        </w:div>
                        <w:div w:id="67307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8026892">
      <w:bodyDiv w:val="1"/>
      <w:marLeft w:val="0"/>
      <w:marRight w:val="0"/>
      <w:marTop w:val="0"/>
      <w:marBottom w:val="0"/>
      <w:divBdr>
        <w:top w:val="none" w:sz="0" w:space="0" w:color="auto"/>
        <w:left w:val="none" w:sz="0" w:space="0" w:color="auto"/>
        <w:bottom w:val="none" w:sz="0" w:space="0" w:color="auto"/>
        <w:right w:val="none" w:sz="0" w:space="0" w:color="auto"/>
      </w:divBdr>
      <w:divsChild>
        <w:div w:id="252710615">
          <w:marLeft w:val="0"/>
          <w:marRight w:val="0"/>
          <w:marTop w:val="0"/>
          <w:marBottom w:val="0"/>
          <w:divBdr>
            <w:top w:val="none" w:sz="0" w:space="0" w:color="auto"/>
            <w:left w:val="none" w:sz="0" w:space="0" w:color="auto"/>
            <w:bottom w:val="none" w:sz="0" w:space="0" w:color="auto"/>
            <w:right w:val="none" w:sz="0" w:space="0" w:color="auto"/>
          </w:divBdr>
          <w:divsChild>
            <w:div w:id="1508057034">
              <w:marLeft w:val="0"/>
              <w:marRight w:val="0"/>
              <w:marTop w:val="0"/>
              <w:marBottom w:val="0"/>
              <w:divBdr>
                <w:top w:val="none" w:sz="0" w:space="0" w:color="auto"/>
                <w:left w:val="none" w:sz="0" w:space="0" w:color="auto"/>
                <w:bottom w:val="none" w:sz="0" w:space="0" w:color="auto"/>
                <w:right w:val="none" w:sz="0" w:space="0" w:color="auto"/>
              </w:divBdr>
              <w:divsChild>
                <w:div w:id="9937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838033">
          <w:marLeft w:val="0"/>
          <w:marRight w:val="0"/>
          <w:marTop w:val="0"/>
          <w:marBottom w:val="0"/>
          <w:divBdr>
            <w:top w:val="none" w:sz="0" w:space="0" w:color="auto"/>
            <w:left w:val="none" w:sz="0" w:space="0" w:color="auto"/>
            <w:bottom w:val="none" w:sz="0" w:space="0" w:color="auto"/>
            <w:right w:val="none" w:sz="0" w:space="0" w:color="auto"/>
          </w:divBdr>
          <w:divsChild>
            <w:div w:id="1237059540">
              <w:marLeft w:val="0"/>
              <w:marRight w:val="0"/>
              <w:marTop w:val="0"/>
              <w:marBottom w:val="0"/>
              <w:divBdr>
                <w:top w:val="none" w:sz="0" w:space="0" w:color="auto"/>
                <w:left w:val="none" w:sz="0" w:space="0" w:color="auto"/>
                <w:bottom w:val="none" w:sz="0" w:space="0" w:color="auto"/>
                <w:right w:val="none" w:sz="0" w:space="0" w:color="auto"/>
              </w:divBdr>
              <w:divsChild>
                <w:div w:id="1491285464">
                  <w:marLeft w:val="0"/>
                  <w:marRight w:val="0"/>
                  <w:marTop w:val="0"/>
                  <w:marBottom w:val="0"/>
                  <w:divBdr>
                    <w:top w:val="none" w:sz="0" w:space="0" w:color="auto"/>
                    <w:left w:val="none" w:sz="0" w:space="0" w:color="auto"/>
                    <w:bottom w:val="none" w:sz="0" w:space="0" w:color="auto"/>
                    <w:right w:val="none" w:sz="0" w:space="0" w:color="auto"/>
                  </w:divBdr>
                  <w:divsChild>
                    <w:div w:id="1514149231">
                      <w:marLeft w:val="0"/>
                      <w:marRight w:val="0"/>
                      <w:marTop w:val="0"/>
                      <w:marBottom w:val="0"/>
                      <w:divBdr>
                        <w:top w:val="none" w:sz="0" w:space="0" w:color="auto"/>
                        <w:left w:val="none" w:sz="0" w:space="0" w:color="auto"/>
                        <w:bottom w:val="none" w:sz="0" w:space="0" w:color="auto"/>
                        <w:right w:val="none" w:sz="0" w:space="0" w:color="auto"/>
                      </w:divBdr>
                      <w:divsChild>
                        <w:div w:id="1661040721">
                          <w:marLeft w:val="0"/>
                          <w:marRight w:val="0"/>
                          <w:marTop w:val="0"/>
                          <w:marBottom w:val="0"/>
                          <w:divBdr>
                            <w:top w:val="none" w:sz="0" w:space="0" w:color="auto"/>
                            <w:left w:val="none" w:sz="0" w:space="0" w:color="auto"/>
                            <w:bottom w:val="none" w:sz="0" w:space="0" w:color="auto"/>
                            <w:right w:val="none" w:sz="0" w:space="0" w:color="auto"/>
                          </w:divBdr>
                        </w:div>
                        <w:div w:id="1647389366">
                          <w:marLeft w:val="0"/>
                          <w:marRight w:val="0"/>
                          <w:marTop w:val="0"/>
                          <w:marBottom w:val="0"/>
                          <w:divBdr>
                            <w:top w:val="none" w:sz="0" w:space="0" w:color="auto"/>
                            <w:left w:val="none" w:sz="0" w:space="0" w:color="auto"/>
                            <w:bottom w:val="none" w:sz="0" w:space="0" w:color="auto"/>
                            <w:right w:val="none" w:sz="0" w:space="0" w:color="auto"/>
                          </w:divBdr>
                        </w:div>
                        <w:div w:id="51572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9352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Colors" Target="diagrams/colors1.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diagramQuickStyle" Target="diagrams/quickStyle1.xml"/><Relationship Id="rId12" Type="http://schemas.openxmlformats.org/officeDocument/2006/relationships/image" Target="media/image4.jpeg"/><Relationship Id="rId17" Type="http://schemas.openxmlformats.org/officeDocument/2006/relationships/image" Target="media/image9.JPG"/><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styles" Target="styles.xml"/><Relationship Id="rId6" Type="http://schemas.openxmlformats.org/officeDocument/2006/relationships/diagramLayout" Target="diagrams/layout1.xml"/><Relationship Id="rId11" Type="http://schemas.openxmlformats.org/officeDocument/2006/relationships/image" Target="media/image3.jpeg"/><Relationship Id="rId5" Type="http://schemas.openxmlformats.org/officeDocument/2006/relationships/diagramData" Target="diagrams/data1.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G"/><Relationship Id="rId4" Type="http://schemas.openxmlformats.org/officeDocument/2006/relationships/image" Target="media/image1.jpeg"/><Relationship Id="rId9" Type="http://schemas.microsoft.com/office/2007/relationships/diagramDrawing" Target="diagrams/drawing1.xml"/><Relationship Id="rId14" Type="http://schemas.openxmlformats.org/officeDocument/2006/relationships/image" Target="media/image6.jpeg"/><Relationship Id="rId2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C4E47F1-43CF-4F0F-A61B-98DCBD8BB109}" type="doc">
      <dgm:prSet loTypeId="urn:microsoft.com/office/officeart/2005/8/layout/cycle6" loCatId="cycle" qsTypeId="urn:microsoft.com/office/officeart/2005/8/quickstyle/simple1" qsCatId="simple" csTypeId="urn:microsoft.com/office/officeart/2005/8/colors/accent1_2" csCatId="accent1" phldr="1"/>
      <dgm:spPr/>
      <dgm:t>
        <a:bodyPr/>
        <a:lstStyle/>
        <a:p>
          <a:endParaRPr lang="en-US"/>
        </a:p>
      </dgm:t>
    </dgm:pt>
    <dgm:pt modelId="{BE01D6D2-DA44-45A7-A80D-1B9D98B96169}">
      <dgm:prSet phldrT="[Text]" custT="1"/>
      <dgm:spPr/>
      <dgm:t>
        <a:bodyPr/>
        <a:lstStyle/>
        <a:p>
          <a:pPr algn="ctr"/>
          <a:r>
            <a:rPr lang="en-US" sz="1200"/>
            <a:t>War</a:t>
          </a:r>
        </a:p>
      </dgm:t>
    </dgm:pt>
    <dgm:pt modelId="{C3E12C3C-B24D-4A6B-9920-D3E326B8023F}" type="parTrans" cxnId="{44A94EE3-6701-4489-B759-25A8630659B8}">
      <dgm:prSet/>
      <dgm:spPr/>
      <dgm:t>
        <a:bodyPr/>
        <a:lstStyle/>
        <a:p>
          <a:pPr algn="ctr"/>
          <a:endParaRPr lang="en-US"/>
        </a:p>
      </dgm:t>
    </dgm:pt>
    <dgm:pt modelId="{16FCD565-5D84-414C-8478-180711F6F369}" type="sibTrans" cxnId="{44A94EE3-6701-4489-B759-25A8630659B8}">
      <dgm:prSet/>
      <dgm:spPr/>
      <dgm:t>
        <a:bodyPr/>
        <a:lstStyle/>
        <a:p>
          <a:pPr algn="ctr"/>
          <a:endParaRPr lang="en-US"/>
        </a:p>
      </dgm:t>
    </dgm:pt>
    <dgm:pt modelId="{A2FE1269-EE54-45B2-9801-31CA48CBF3DE}">
      <dgm:prSet phldrT="[Text]" custT="1"/>
      <dgm:spPr/>
      <dgm:t>
        <a:bodyPr/>
        <a:lstStyle/>
        <a:p>
          <a:pPr algn="ctr"/>
          <a:r>
            <a:rPr lang="en-US" sz="1200"/>
            <a:t>Internal Displacements</a:t>
          </a:r>
        </a:p>
      </dgm:t>
    </dgm:pt>
    <dgm:pt modelId="{B5EAC8BD-3139-4EC1-8926-36EAAEEAF792}" type="parTrans" cxnId="{D4B2CA55-F215-473F-9174-A0E9940A750F}">
      <dgm:prSet/>
      <dgm:spPr/>
      <dgm:t>
        <a:bodyPr/>
        <a:lstStyle/>
        <a:p>
          <a:pPr algn="ctr"/>
          <a:endParaRPr lang="en-US"/>
        </a:p>
      </dgm:t>
    </dgm:pt>
    <dgm:pt modelId="{AA1B69E0-2EE9-4EE0-805B-CE19DA220CE4}" type="sibTrans" cxnId="{D4B2CA55-F215-473F-9174-A0E9940A750F}">
      <dgm:prSet/>
      <dgm:spPr/>
      <dgm:t>
        <a:bodyPr/>
        <a:lstStyle/>
        <a:p>
          <a:pPr algn="ctr"/>
          <a:endParaRPr lang="en-US"/>
        </a:p>
      </dgm:t>
    </dgm:pt>
    <dgm:pt modelId="{F8C977AB-160A-40A9-A9E2-E08F9572F34C}">
      <dgm:prSet phldrT="[Text]" custT="1"/>
      <dgm:spPr/>
      <dgm:t>
        <a:bodyPr/>
        <a:lstStyle/>
        <a:p>
          <a:pPr algn="ctr"/>
          <a:r>
            <a:rPr lang="en-US" sz="1200"/>
            <a:t>Urbanization</a:t>
          </a:r>
        </a:p>
      </dgm:t>
    </dgm:pt>
    <dgm:pt modelId="{A4D07EA6-3C32-4B47-A2D6-3357CAB4B09D}" type="parTrans" cxnId="{9974FEBA-3C6C-4D54-9951-DF6F11DE4B90}">
      <dgm:prSet/>
      <dgm:spPr/>
      <dgm:t>
        <a:bodyPr/>
        <a:lstStyle/>
        <a:p>
          <a:pPr algn="ctr"/>
          <a:endParaRPr lang="en-US"/>
        </a:p>
      </dgm:t>
    </dgm:pt>
    <dgm:pt modelId="{94509A35-7D20-4E9C-BEB0-DE02680E20D7}" type="sibTrans" cxnId="{9974FEBA-3C6C-4D54-9951-DF6F11DE4B90}">
      <dgm:prSet/>
      <dgm:spPr/>
      <dgm:t>
        <a:bodyPr/>
        <a:lstStyle/>
        <a:p>
          <a:pPr algn="ctr"/>
          <a:endParaRPr lang="en-US"/>
        </a:p>
      </dgm:t>
    </dgm:pt>
    <dgm:pt modelId="{BE276BD9-8A7F-4D51-ADBA-057C5BE612A0}">
      <dgm:prSet phldrT="[Text]" custT="1"/>
      <dgm:spPr/>
      <dgm:t>
        <a:bodyPr/>
        <a:lstStyle/>
        <a:p>
          <a:pPr algn="ctr"/>
          <a:r>
            <a:rPr lang="en-US" sz="1200"/>
            <a:t>Anti-science or Anti-authority</a:t>
          </a:r>
        </a:p>
      </dgm:t>
    </dgm:pt>
    <dgm:pt modelId="{0971FDB7-0D5C-46B2-BB0B-C2935DF91381}" type="parTrans" cxnId="{8653D085-0D9A-4174-8AAD-3EF732A41914}">
      <dgm:prSet/>
      <dgm:spPr/>
      <dgm:t>
        <a:bodyPr/>
        <a:lstStyle/>
        <a:p>
          <a:pPr algn="ctr"/>
          <a:endParaRPr lang="en-US"/>
        </a:p>
      </dgm:t>
    </dgm:pt>
    <dgm:pt modelId="{DEC7952C-65D4-4E2B-977F-725A45ABEC0E}" type="sibTrans" cxnId="{8653D085-0D9A-4174-8AAD-3EF732A41914}">
      <dgm:prSet/>
      <dgm:spPr/>
      <dgm:t>
        <a:bodyPr/>
        <a:lstStyle/>
        <a:p>
          <a:pPr algn="ctr"/>
          <a:endParaRPr lang="en-US"/>
        </a:p>
      </dgm:t>
    </dgm:pt>
    <dgm:pt modelId="{8C3240F9-7C1A-490E-A574-2BBBD4544751}">
      <dgm:prSet phldrT="[Text]" custT="1"/>
      <dgm:spPr/>
      <dgm:t>
        <a:bodyPr/>
        <a:lstStyle/>
        <a:p>
          <a:pPr algn="ctr"/>
          <a:r>
            <a:rPr lang="en-US" sz="1200"/>
            <a:t>Natural Disasters</a:t>
          </a:r>
        </a:p>
      </dgm:t>
    </dgm:pt>
    <dgm:pt modelId="{3E47AB74-9047-40FB-8CB2-40876231A4FF}" type="parTrans" cxnId="{A3052945-EBD9-4029-8F13-FC9793B46E93}">
      <dgm:prSet/>
      <dgm:spPr/>
      <dgm:t>
        <a:bodyPr/>
        <a:lstStyle/>
        <a:p>
          <a:pPr algn="ctr"/>
          <a:endParaRPr lang="en-US"/>
        </a:p>
      </dgm:t>
    </dgm:pt>
    <dgm:pt modelId="{73D972E7-D38B-4149-BD43-4E3F9A504C0F}" type="sibTrans" cxnId="{A3052945-EBD9-4029-8F13-FC9793B46E93}">
      <dgm:prSet/>
      <dgm:spPr/>
      <dgm:t>
        <a:bodyPr/>
        <a:lstStyle/>
        <a:p>
          <a:pPr algn="ctr"/>
          <a:endParaRPr lang="en-US"/>
        </a:p>
      </dgm:t>
    </dgm:pt>
    <dgm:pt modelId="{138E2B1D-27CE-49F9-997D-4A39C10EF1CD}">
      <dgm:prSet custT="1"/>
      <dgm:spPr/>
      <dgm:t>
        <a:bodyPr/>
        <a:lstStyle/>
        <a:p>
          <a:pPr algn="ctr"/>
          <a:r>
            <a:rPr lang="en-US" sz="1400"/>
            <a:t>Political Instability</a:t>
          </a:r>
        </a:p>
      </dgm:t>
    </dgm:pt>
    <dgm:pt modelId="{FBC029DC-F3E4-4206-82BD-EA1C754351FE}" type="parTrans" cxnId="{B93DF0E8-ABA0-42E4-9F58-46B77BCE7980}">
      <dgm:prSet/>
      <dgm:spPr/>
      <dgm:t>
        <a:bodyPr/>
        <a:lstStyle/>
        <a:p>
          <a:pPr algn="ctr"/>
          <a:endParaRPr lang="en-US"/>
        </a:p>
      </dgm:t>
    </dgm:pt>
    <dgm:pt modelId="{8E45FE85-6662-4379-8532-50FE121EC81F}" type="sibTrans" cxnId="{B93DF0E8-ABA0-42E4-9F58-46B77BCE7980}">
      <dgm:prSet/>
      <dgm:spPr/>
      <dgm:t>
        <a:bodyPr/>
        <a:lstStyle/>
        <a:p>
          <a:pPr algn="ctr"/>
          <a:endParaRPr lang="en-US"/>
        </a:p>
      </dgm:t>
    </dgm:pt>
    <dgm:pt modelId="{4C907F40-D31E-479A-81C3-1EE54AB98FCC}">
      <dgm:prSet custT="1"/>
      <dgm:spPr/>
      <dgm:t>
        <a:bodyPr/>
        <a:lstStyle/>
        <a:p>
          <a:pPr algn="ctr"/>
          <a:r>
            <a:rPr lang="en-US" sz="1400"/>
            <a:t>Poverty</a:t>
          </a:r>
        </a:p>
      </dgm:t>
    </dgm:pt>
    <dgm:pt modelId="{C74019FD-CB63-49B8-B63E-C4BF9F4B96E6}" type="parTrans" cxnId="{437C8C37-F952-4425-9B9F-C3DB6B6619F9}">
      <dgm:prSet/>
      <dgm:spPr/>
      <dgm:t>
        <a:bodyPr/>
        <a:lstStyle/>
        <a:p>
          <a:pPr algn="ctr"/>
          <a:endParaRPr lang="en-US"/>
        </a:p>
      </dgm:t>
    </dgm:pt>
    <dgm:pt modelId="{AB9A2F23-5AB8-47FC-9AD0-5C131DD5A5F6}" type="sibTrans" cxnId="{437C8C37-F952-4425-9B9F-C3DB6B6619F9}">
      <dgm:prSet/>
      <dgm:spPr/>
      <dgm:t>
        <a:bodyPr/>
        <a:lstStyle/>
        <a:p>
          <a:pPr algn="ctr"/>
          <a:endParaRPr lang="en-US"/>
        </a:p>
      </dgm:t>
    </dgm:pt>
    <dgm:pt modelId="{861A31DB-BED1-46DC-B253-A32D7E985D25}">
      <dgm:prSet custT="1"/>
      <dgm:spPr/>
      <dgm:t>
        <a:bodyPr/>
        <a:lstStyle/>
        <a:p>
          <a:pPr algn="ctr"/>
          <a:r>
            <a:rPr lang="en-US" sz="1200"/>
            <a:t>Pilgrimages</a:t>
          </a:r>
        </a:p>
      </dgm:t>
    </dgm:pt>
    <dgm:pt modelId="{D38581C4-148A-4440-AB98-127F6E633E44}" type="parTrans" cxnId="{199BE970-3EBE-4619-92AC-05BC801C6ACF}">
      <dgm:prSet/>
      <dgm:spPr/>
      <dgm:t>
        <a:bodyPr/>
        <a:lstStyle/>
        <a:p>
          <a:pPr algn="ctr"/>
          <a:endParaRPr lang="en-US"/>
        </a:p>
      </dgm:t>
    </dgm:pt>
    <dgm:pt modelId="{281A8D39-E9E9-4D7C-9CBD-24B4B513E514}" type="sibTrans" cxnId="{199BE970-3EBE-4619-92AC-05BC801C6ACF}">
      <dgm:prSet/>
      <dgm:spPr/>
      <dgm:t>
        <a:bodyPr/>
        <a:lstStyle/>
        <a:p>
          <a:pPr algn="ctr"/>
          <a:endParaRPr lang="en-US"/>
        </a:p>
      </dgm:t>
    </dgm:pt>
    <dgm:pt modelId="{1EA67684-4681-4109-8AA9-4C623C8993AC}">
      <dgm:prSet custT="1"/>
      <dgm:spPr/>
      <dgm:t>
        <a:bodyPr/>
        <a:lstStyle/>
        <a:p>
          <a:r>
            <a:rPr lang="en-US" sz="1200"/>
            <a:t>Public Health Issues</a:t>
          </a:r>
        </a:p>
      </dgm:t>
    </dgm:pt>
    <dgm:pt modelId="{F95DADD0-0A59-488F-8774-0D82E3802699}" type="parTrans" cxnId="{C93836F2-9C26-46EE-8BB9-9D23548A5EDF}">
      <dgm:prSet/>
      <dgm:spPr/>
      <dgm:t>
        <a:bodyPr/>
        <a:lstStyle/>
        <a:p>
          <a:endParaRPr lang="en-US"/>
        </a:p>
      </dgm:t>
    </dgm:pt>
    <dgm:pt modelId="{382081AA-A346-4B40-88A4-5E1EFD6F259E}" type="sibTrans" cxnId="{C93836F2-9C26-46EE-8BB9-9D23548A5EDF}">
      <dgm:prSet/>
      <dgm:spPr/>
      <dgm:t>
        <a:bodyPr/>
        <a:lstStyle/>
        <a:p>
          <a:endParaRPr lang="en-US"/>
        </a:p>
      </dgm:t>
    </dgm:pt>
    <dgm:pt modelId="{D12C2BB2-2514-4E2B-8F4D-EDFA4D5D4278}">
      <dgm:prSet custT="1"/>
      <dgm:spPr/>
      <dgm:t>
        <a:bodyPr/>
        <a:lstStyle/>
        <a:p>
          <a:r>
            <a:rPr lang="en-US" sz="1200"/>
            <a:t>Sanitation</a:t>
          </a:r>
          <a:r>
            <a:rPr lang="en-US" sz="900"/>
            <a:t> </a:t>
          </a:r>
          <a:r>
            <a:rPr lang="en-US" sz="1200"/>
            <a:t>and  Water Infrastructure</a:t>
          </a:r>
        </a:p>
      </dgm:t>
    </dgm:pt>
    <dgm:pt modelId="{7DA1E5AD-BF4E-4F1B-A407-F361CF3CC009}" type="parTrans" cxnId="{BDD28B28-0D21-42C3-A1E7-376486AFC9F0}">
      <dgm:prSet/>
      <dgm:spPr/>
      <dgm:t>
        <a:bodyPr/>
        <a:lstStyle/>
        <a:p>
          <a:endParaRPr lang="en-US"/>
        </a:p>
      </dgm:t>
    </dgm:pt>
    <dgm:pt modelId="{514BF0E8-A948-4A08-AE0E-2ACE9EBE0E69}" type="sibTrans" cxnId="{BDD28B28-0D21-42C3-A1E7-376486AFC9F0}">
      <dgm:prSet/>
      <dgm:spPr/>
      <dgm:t>
        <a:bodyPr/>
        <a:lstStyle/>
        <a:p>
          <a:endParaRPr lang="en-US"/>
        </a:p>
      </dgm:t>
    </dgm:pt>
    <dgm:pt modelId="{693FA5A9-2546-4F1B-AB67-BD64B700C623}">
      <dgm:prSet custT="1"/>
      <dgm:spPr/>
      <dgm:t>
        <a:bodyPr/>
        <a:lstStyle/>
        <a:p>
          <a:r>
            <a:rPr lang="en-US" sz="1200"/>
            <a:t>Revenue vs Health</a:t>
          </a:r>
        </a:p>
      </dgm:t>
    </dgm:pt>
    <dgm:pt modelId="{D0AB3334-D68D-44B8-957A-CC6B060F4F6D}" type="parTrans" cxnId="{FBF0C4DD-2B74-4598-BAFB-AE965FADF4C9}">
      <dgm:prSet/>
      <dgm:spPr/>
      <dgm:t>
        <a:bodyPr/>
        <a:lstStyle/>
        <a:p>
          <a:endParaRPr lang="en-US"/>
        </a:p>
      </dgm:t>
    </dgm:pt>
    <dgm:pt modelId="{313BFE20-E201-4AA5-BE71-A635D54244BE}" type="sibTrans" cxnId="{FBF0C4DD-2B74-4598-BAFB-AE965FADF4C9}">
      <dgm:prSet/>
      <dgm:spPr/>
      <dgm:t>
        <a:bodyPr/>
        <a:lstStyle/>
        <a:p>
          <a:endParaRPr lang="en-US"/>
        </a:p>
      </dgm:t>
    </dgm:pt>
    <dgm:pt modelId="{D5A1ECBE-9563-4436-8685-6FB98706A86E}" type="pres">
      <dgm:prSet presAssocID="{0C4E47F1-43CF-4F0F-A61B-98DCBD8BB109}" presName="cycle" presStyleCnt="0">
        <dgm:presLayoutVars>
          <dgm:dir/>
          <dgm:resizeHandles val="exact"/>
        </dgm:presLayoutVars>
      </dgm:prSet>
      <dgm:spPr/>
    </dgm:pt>
    <dgm:pt modelId="{270D2F9D-A0E1-4496-88F4-8B7A9A008784}" type="pres">
      <dgm:prSet presAssocID="{BE01D6D2-DA44-45A7-A80D-1B9D98B96169}" presName="node" presStyleLbl="node1" presStyleIdx="0" presStyleCnt="11" custScaleX="109964" custScaleY="137840">
        <dgm:presLayoutVars>
          <dgm:bulletEnabled val="1"/>
        </dgm:presLayoutVars>
      </dgm:prSet>
      <dgm:spPr/>
    </dgm:pt>
    <dgm:pt modelId="{479F5F02-656A-40C6-B5C2-6D33C3BA3317}" type="pres">
      <dgm:prSet presAssocID="{BE01D6D2-DA44-45A7-A80D-1B9D98B96169}" presName="spNode" presStyleCnt="0"/>
      <dgm:spPr/>
    </dgm:pt>
    <dgm:pt modelId="{98E33259-1EAA-4B26-8A48-9874C7EA47FF}" type="pres">
      <dgm:prSet presAssocID="{16FCD565-5D84-414C-8478-180711F6F369}" presName="sibTrans" presStyleLbl="sibTrans1D1" presStyleIdx="0" presStyleCnt="11"/>
      <dgm:spPr/>
    </dgm:pt>
    <dgm:pt modelId="{0FC4B7AD-7506-422C-AF6E-9622132D32FD}" type="pres">
      <dgm:prSet presAssocID="{693FA5A9-2546-4F1B-AB67-BD64B700C623}" presName="node" presStyleLbl="node1" presStyleIdx="1" presStyleCnt="11" custScaleX="127224" custScaleY="132368" custRadScaleRad="103794" custRadScaleInc="-1382">
        <dgm:presLayoutVars>
          <dgm:bulletEnabled val="1"/>
        </dgm:presLayoutVars>
      </dgm:prSet>
      <dgm:spPr/>
    </dgm:pt>
    <dgm:pt modelId="{01160EE3-CE38-4119-90B6-1B4B3C007D9E}" type="pres">
      <dgm:prSet presAssocID="{693FA5A9-2546-4F1B-AB67-BD64B700C623}" presName="spNode" presStyleCnt="0"/>
      <dgm:spPr/>
    </dgm:pt>
    <dgm:pt modelId="{7C5B2DC8-6587-49E6-98A5-F908ABAA7F21}" type="pres">
      <dgm:prSet presAssocID="{313BFE20-E201-4AA5-BE71-A635D54244BE}" presName="sibTrans" presStyleLbl="sibTrans1D1" presStyleIdx="1" presStyleCnt="11"/>
      <dgm:spPr/>
    </dgm:pt>
    <dgm:pt modelId="{3D1B9C9F-0F55-45F6-AC0C-9961C716DC8F}" type="pres">
      <dgm:prSet presAssocID="{138E2B1D-27CE-49F9-997D-4A39C10EF1CD}" presName="node" presStyleLbl="node1" presStyleIdx="2" presStyleCnt="11" custScaleX="127535" custScaleY="131570">
        <dgm:presLayoutVars>
          <dgm:bulletEnabled val="1"/>
        </dgm:presLayoutVars>
      </dgm:prSet>
      <dgm:spPr/>
    </dgm:pt>
    <dgm:pt modelId="{F3304CEE-1751-4854-B736-FB455466E330}" type="pres">
      <dgm:prSet presAssocID="{138E2B1D-27CE-49F9-997D-4A39C10EF1CD}" presName="spNode" presStyleCnt="0"/>
      <dgm:spPr/>
    </dgm:pt>
    <dgm:pt modelId="{5E988E45-5467-4120-B3F4-28D3F6156997}" type="pres">
      <dgm:prSet presAssocID="{8E45FE85-6662-4379-8532-50FE121EC81F}" presName="sibTrans" presStyleLbl="sibTrans1D1" presStyleIdx="2" presStyleCnt="11"/>
      <dgm:spPr/>
    </dgm:pt>
    <dgm:pt modelId="{E78649DD-98E5-4261-8BAD-CABC6DEE2B25}" type="pres">
      <dgm:prSet presAssocID="{1EA67684-4681-4109-8AA9-4C623C8993AC}" presName="node" presStyleLbl="node1" presStyleIdx="3" presStyleCnt="11" custScaleX="142051" custScaleY="147779">
        <dgm:presLayoutVars>
          <dgm:bulletEnabled val="1"/>
        </dgm:presLayoutVars>
      </dgm:prSet>
      <dgm:spPr/>
    </dgm:pt>
    <dgm:pt modelId="{66D7B1D3-5B07-44FE-B059-5770B6D9609A}" type="pres">
      <dgm:prSet presAssocID="{1EA67684-4681-4109-8AA9-4C623C8993AC}" presName="spNode" presStyleCnt="0"/>
      <dgm:spPr/>
    </dgm:pt>
    <dgm:pt modelId="{E177F4B2-B1CC-4C95-93B8-633ADFEBC196}" type="pres">
      <dgm:prSet presAssocID="{382081AA-A346-4B40-88A4-5E1EFD6F259E}" presName="sibTrans" presStyleLbl="sibTrans1D1" presStyleIdx="3" presStyleCnt="11"/>
      <dgm:spPr/>
    </dgm:pt>
    <dgm:pt modelId="{BB884CE9-708F-44A2-AABA-67590CEC04A2}" type="pres">
      <dgm:prSet presAssocID="{4C907F40-D31E-479A-81C3-1EE54AB98FCC}" presName="node" presStyleLbl="node1" presStyleIdx="4" presStyleCnt="11" custScaleX="105793" custScaleY="124185">
        <dgm:presLayoutVars>
          <dgm:bulletEnabled val="1"/>
        </dgm:presLayoutVars>
      </dgm:prSet>
      <dgm:spPr/>
    </dgm:pt>
    <dgm:pt modelId="{7CC1538E-2ABD-42F4-90E6-756ADEF2CB91}" type="pres">
      <dgm:prSet presAssocID="{4C907F40-D31E-479A-81C3-1EE54AB98FCC}" presName="spNode" presStyleCnt="0"/>
      <dgm:spPr/>
    </dgm:pt>
    <dgm:pt modelId="{2D571480-DF63-49C1-9018-E3713A59AB3B}" type="pres">
      <dgm:prSet presAssocID="{AB9A2F23-5AB8-47FC-9AD0-5C131DD5A5F6}" presName="sibTrans" presStyleLbl="sibTrans1D1" presStyleIdx="4" presStyleCnt="11"/>
      <dgm:spPr/>
    </dgm:pt>
    <dgm:pt modelId="{98C8EC37-C76A-4C7B-BF59-720B793F7A3F}" type="pres">
      <dgm:prSet presAssocID="{A2FE1269-EE54-45B2-9801-31CA48CBF3DE}" presName="node" presStyleLbl="node1" presStyleIdx="5" presStyleCnt="11" custScaleX="164439" custScaleY="125967">
        <dgm:presLayoutVars>
          <dgm:bulletEnabled val="1"/>
        </dgm:presLayoutVars>
      </dgm:prSet>
      <dgm:spPr/>
    </dgm:pt>
    <dgm:pt modelId="{C7F63F77-65A9-46EF-A8A8-15A04DE9383D}" type="pres">
      <dgm:prSet presAssocID="{A2FE1269-EE54-45B2-9801-31CA48CBF3DE}" presName="spNode" presStyleCnt="0"/>
      <dgm:spPr/>
    </dgm:pt>
    <dgm:pt modelId="{456A23ED-1B4F-44C3-9883-3EF77B7B391F}" type="pres">
      <dgm:prSet presAssocID="{AA1B69E0-2EE9-4EE0-805B-CE19DA220CE4}" presName="sibTrans" presStyleLbl="sibTrans1D1" presStyleIdx="5" presStyleCnt="11"/>
      <dgm:spPr/>
    </dgm:pt>
    <dgm:pt modelId="{477A3F4C-4A16-42F9-B5B7-F0BC04506407}" type="pres">
      <dgm:prSet presAssocID="{F8C977AB-160A-40A9-A9E2-E08F9572F34C}" presName="node" presStyleLbl="node1" presStyleIdx="6" presStyleCnt="11" custScaleX="147787" custScaleY="125097">
        <dgm:presLayoutVars>
          <dgm:bulletEnabled val="1"/>
        </dgm:presLayoutVars>
      </dgm:prSet>
      <dgm:spPr/>
    </dgm:pt>
    <dgm:pt modelId="{44B65D91-EC01-4CB4-A276-EB326C902F6F}" type="pres">
      <dgm:prSet presAssocID="{F8C977AB-160A-40A9-A9E2-E08F9572F34C}" presName="spNode" presStyleCnt="0"/>
      <dgm:spPr/>
    </dgm:pt>
    <dgm:pt modelId="{9A65065B-0544-4647-897F-F9280C9B632D}" type="pres">
      <dgm:prSet presAssocID="{94509A35-7D20-4E9C-BEB0-DE02680E20D7}" presName="sibTrans" presStyleLbl="sibTrans1D1" presStyleIdx="6" presStyleCnt="11"/>
      <dgm:spPr/>
    </dgm:pt>
    <dgm:pt modelId="{CC0670EE-BA5E-423E-96FD-E214E455E68B}" type="pres">
      <dgm:prSet presAssocID="{861A31DB-BED1-46DC-B253-A32D7E985D25}" presName="node" presStyleLbl="node1" presStyleIdx="7" presStyleCnt="11" custScaleX="140308" custScaleY="129277">
        <dgm:presLayoutVars>
          <dgm:bulletEnabled val="1"/>
        </dgm:presLayoutVars>
      </dgm:prSet>
      <dgm:spPr/>
    </dgm:pt>
    <dgm:pt modelId="{184CDB30-2745-4BAB-A747-C7D3551109F4}" type="pres">
      <dgm:prSet presAssocID="{861A31DB-BED1-46DC-B253-A32D7E985D25}" presName="spNode" presStyleCnt="0"/>
      <dgm:spPr/>
    </dgm:pt>
    <dgm:pt modelId="{9EEB6996-4224-42D5-9CAD-9F777C3073D4}" type="pres">
      <dgm:prSet presAssocID="{281A8D39-E9E9-4D7C-9CBD-24B4B513E514}" presName="sibTrans" presStyleLbl="sibTrans1D1" presStyleIdx="7" presStyleCnt="11"/>
      <dgm:spPr/>
    </dgm:pt>
    <dgm:pt modelId="{931E0760-CE19-455E-889A-80BF4763B9F6}" type="pres">
      <dgm:prSet presAssocID="{D12C2BB2-2514-4E2B-8F4D-EDFA4D5D4278}" presName="node" presStyleLbl="node1" presStyleIdx="8" presStyleCnt="11" custScaleX="160681" custScaleY="126240">
        <dgm:presLayoutVars>
          <dgm:bulletEnabled val="1"/>
        </dgm:presLayoutVars>
      </dgm:prSet>
      <dgm:spPr/>
    </dgm:pt>
    <dgm:pt modelId="{F448B2ED-1D67-4BBE-B7E9-6E5FD865D144}" type="pres">
      <dgm:prSet presAssocID="{D12C2BB2-2514-4E2B-8F4D-EDFA4D5D4278}" presName="spNode" presStyleCnt="0"/>
      <dgm:spPr/>
    </dgm:pt>
    <dgm:pt modelId="{8027EE0D-3904-4EC6-9855-91603F96AF5D}" type="pres">
      <dgm:prSet presAssocID="{514BF0E8-A948-4A08-AE0E-2ACE9EBE0E69}" presName="sibTrans" presStyleLbl="sibTrans1D1" presStyleIdx="8" presStyleCnt="11"/>
      <dgm:spPr/>
    </dgm:pt>
    <dgm:pt modelId="{35733168-B5B8-4736-B46D-840B43E35884}" type="pres">
      <dgm:prSet presAssocID="{BE276BD9-8A7F-4D51-ADBA-057C5BE612A0}" presName="node" presStyleLbl="node1" presStyleIdx="9" presStyleCnt="11" custScaleX="144927" custScaleY="136803">
        <dgm:presLayoutVars>
          <dgm:bulletEnabled val="1"/>
        </dgm:presLayoutVars>
      </dgm:prSet>
      <dgm:spPr/>
    </dgm:pt>
    <dgm:pt modelId="{AA954EB0-2E05-466A-9368-45710E378D53}" type="pres">
      <dgm:prSet presAssocID="{BE276BD9-8A7F-4D51-ADBA-057C5BE612A0}" presName="spNode" presStyleCnt="0"/>
      <dgm:spPr/>
    </dgm:pt>
    <dgm:pt modelId="{709E214E-C28B-44AB-B5B6-E1F4E4D96020}" type="pres">
      <dgm:prSet presAssocID="{DEC7952C-65D4-4E2B-977F-725A45ABEC0E}" presName="sibTrans" presStyleLbl="sibTrans1D1" presStyleIdx="9" presStyleCnt="11"/>
      <dgm:spPr/>
    </dgm:pt>
    <dgm:pt modelId="{C4CF857C-ECC8-4346-8FD5-D7CC948C826B}" type="pres">
      <dgm:prSet presAssocID="{8C3240F9-7C1A-490E-A574-2BBBD4544751}" presName="node" presStyleLbl="node1" presStyleIdx="10" presStyleCnt="11" custScaleX="125125" custScaleY="146136">
        <dgm:presLayoutVars>
          <dgm:bulletEnabled val="1"/>
        </dgm:presLayoutVars>
      </dgm:prSet>
      <dgm:spPr/>
    </dgm:pt>
    <dgm:pt modelId="{F2A580FB-2289-41D7-A53A-081D29A45984}" type="pres">
      <dgm:prSet presAssocID="{8C3240F9-7C1A-490E-A574-2BBBD4544751}" presName="spNode" presStyleCnt="0"/>
      <dgm:spPr/>
    </dgm:pt>
    <dgm:pt modelId="{9C327045-094B-4C2E-967D-99E3E4D4EE68}" type="pres">
      <dgm:prSet presAssocID="{73D972E7-D38B-4149-BD43-4E3F9A504C0F}" presName="sibTrans" presStyleLbl="sibTrans1D1" presStyleIdx="10" presStyleCnt="11"/>
      <dgm:spPr/>
    </dgm:pt>
  </dgm:ptLst>
  <dgm:cxnLst>
    <dgm:cxn modelId="{66090000-A3F5-459A-ADBB-1F39DE158B54}" type="presOf" srcId="{8C3240F9-7C1A-490E-A574-2BBBD4544751}" destId="{C4CF857C-ECC8-4346-8FD5-D7CC948C826B}" srcOrd="0" destOrd="0" presId="urn:microsoft.com/office/officeart/2005/8/layout/cycle6"/>
    <dgm:cxn modelId="{53AD4003-373B-4338-B939-B9606A2420CC}" type="presOf" srcId="{73D972E7-D38B-4149-BD43-4E3F9A504C0F}" destId="{9C327045-094B-4C2E-967D-99E3E4D4EE68}" srcOrd="0" destOrd="0" presId="urn:microsoft.com/office/officeart/2005/8/layout/cycle6"/>
    <dgm:cxn modelId="{62C46612-ED95-493E-B761-9790B5D5201D}" type="presOf" srcId="{D12C2BB2-2514-4E2B-8F4D-EDFA4D5D4278}" destId="{931E0760-CE19-455E-889A-80BF4763B9F6}" srcOrd="0" destOrd="0" presId="urn:microsoft.com/office/officeart/2005/8/layout/cycle6"/>
    <dgm:cxn modelId="{66BC9F1E-EE66-4276-803E-D9B4189470B9}" type="presOf" srcId="{693FA5A9-2546-4F1B-AB67-BD64B700C623}" destId="{0FC4B7AD-7506-422C-AF6E-9622132D32FD}" srcOrd="0" destOrd="0" presId="urn:microsoft.com/office/officeart/2005/8/layout/cycle6"/>
    <dgm:cxn modelId="{9003691F-FC31-4EC5-B7A5-A628B23570FA}" type="presOf" srcId="{514BF0E8-A948-4A08-AE0E-2ACE9EBE0E69}" destId="{8027EE0D-3904-4EC6-9855-91603F96AF5D}" srcOrd="0" destOrd="0" presId="urn:microsoft.com/office/officeart/2005/8/layout/cycle6"/>
    <dgm:cxn modelId="{BDD28B28-0D21-42C3-A1E7-376486AFC9F0}" srcId="{0C4E47F1-43CF-4F0F-A61B-98DCBD8BB109}" destId="{D12C2BB2-2514-4E2B-8F4D-EDFA4D5D4278}" srcOrd="8" destOrd="0" parTransId="{7DA1E5AD-BF4E-4F1B-A407-F361CF3CC009}" sibTransId="{514BF0E8-A948-4A08-AE0E-2ACE9EBE0E69}"/>
    <dgm:cxn modelId="{437C8C37-F952-4425-9B9F-C3DB6B6619F9}" srcId="{0C4E47F1-43CF-4F0F-A61B-98DCBD8BB109}" destId="{4C907F40-D31E-479A-81C3-1EE54AB98FCC}" srcOrd="4" destOrd="0" parTransId="{C74019FD-CB63-49B8-B63E-C4BF9F4B96E6}" sibTransId="{AB9A2F23-5AB8-47FC-9AD0-5C131DD5A5F6}"/>
    <dgm:cxn modelId="{57BED637-8B13-45C2-89C8-6290722672EB}" type="presOf" srcId="{281A8D39-E9E9-4D7C-9CBD-24B4B513E514}" destId="{9EEB6996-4224-42D5-9CAD-9F777C3073D4}" srcOrd="0" destOrd="0" presId="urn:microsoft.com/office/officeart/2005/8/layout/cycle6"/>
    <dgm:cxn modelId="{BA034C42-F05E-49E5-B1DE-40181DA39F1A}" type="presOf" srcId="{AA1B69E0-2EE9-4EE0-805B-CE19DA220CE4}" destId="{456A23ED-1B4F-44C3-9883-3EF77B7B391F}" srcOrd="0" destOrd="0" presId="urn:microsoft.com/office/officeart/2005/8/layout/cycle6"/>
    <dgm:cxn modelId="{C6C8B662-9516-4C53-A830-995E6137B9AC}" type="presOf" srcId="{BE276BD9-8A7F-4D51-ADBA-057C5BE612A0}" destId="{35733168-B5B8-4736-B46D-840B43E35884}" srcOrd="0" destOrd="0" presId="urn:microsoft.com/office/officeart/2005/8/layout/cycle6"/>
    <dgm:cxn modelId="{A3052945-EBD9-4029-8F13-FC9793B46E93}" srcId="{0C4E47F1-43CF-4F0F-A61B-98DCBD8BB109}" destId="{8C3240F9-7C1A-490E-A574-2BBBD4544751}" srcOrd="10" destOrd="0" parTransId="{3E47AB74-9047-40FB-8CB2-40876231A4FF}" sibTransId="{73D972E7-D38B-4149-BD43-4E3F9A504C0F}"/>
    <dgm:cxn modelId="{199BE970-3EBE-4619-92AC-05BC801C6ACF}" srcId="{0C4E47F1-43CF-4F0F-A61B-98DCBD8BB109}" destId="{861A31DB-BED1-46DC-B253-A32D7E985D25}" srcOrd="7" destOrd="0" parTransId="{D38581C4-148A-4440-AB98-127F6E633E44}" sibTransId="{281A8D39-E9E9-4D7C-9CBD-24B4B513E514}"/>
    <dgm:cxn modelId="{A8ABB072-6786-4F06-A64D-AFCDA45DE95C}" type="presOf" srcId="{16FCD565-5D84-414C-8478-180711F6F369}" destId="{98E33259-1EAA-4B26-8A48-9874C7EA47FF}" srcOrd="0" destOrd="0" presId="urn:microsoft.com/office/officeart/2005/8/layout/cycle6"/>
    <dgm:cxn modelId="{D4B2CA55-F215-473F-9174-A0E9940A750F}" srcId="{0C4E47F1-43CF-4F0F-A61B-98DCBD8BB109}" destId="{A2FE1269-EE54-45B2-9801-31CA48CBF3DE}" srcOrd="5" destOrd="0" parTransId="{B5EAC8BD-3139-4EC1-8926-36EAAEEAF792}" sibTransId="{AA1B69E0-2EE9-4EE0-805B-CE19DA220CE4}"/>
    <dgm:cxn modelId="{517C8F57-6B49-4515-B046-4D94FE30CD5B}" type="presOf" srcId="{1EA67684-4681-4109-8AA9-4C623C8993AC}" destId="{E78649DD-98E5-4261-8BAD-CABC6DEE2B25}" srcOrd="0" destOrd="0" presId="urn:microsoft.com/office/officeart/2005/8/layout/cycle6"/>
    <dgm:cxn modelId="{4F562081-250E-48B3-A4EC-50B628A9286D}" type="presOf" srcId="{BE01D6D2-DA44-45A7-A80D-1B9D98B96169}" destId="{270D2F9D-A0E1-4496-88F4-8B7A9A008784}" srcOrd="0" destOrd="0" presId="urn:microsoft.com/office/officeart/2005/8/layout/cycle6"/>
    <dgm:cxn modelId="{8653D085-0D9A-4174-8AAD-3EF732A41914}" srcId="{0C4E47F1-43CF-4F0F-A61B-98DCBD8BB109}" destId="{BE276BD9-8A7F-4D51-ADBA-057C5BE612A0}" srcOrd="9" destOrd="0" parTransId="{0971FDB7-0D5C-46B2-BB0B-C2935DF91381}" sibTransId="{DEC7952C-65D4-4E2B-977F-725A45ABEC0E}"/>
    <dgm:cxn modelId="{6FE0D58B-5462-40AD-97B2-A843DB0CEC9D}" type="presOf" srcId="{313BFE20-E201-4AA5-BE71-A635D54244BE}" destId="{7C5B2DC8-6587-49E6-98A5-F908ABAA7F21}" srcOrd="0" destOrd="0" presId="urn:microsoft.com/office/officeart/2005/8/layout/cycle6"/>
    <dgm:cxn modelId="{01593193-03FC-4107-8143-EDA86245E347}" type="presOf" srcId="{DEC7952C-65D4-4E2B-977F-725A45ABEC0E}" destId="{709E214E-C28B-44AB-B5B6-E1F4E4D96020}" srcOrd="0" destOrd="0" presId="urn:microsoft.com/office/officeart/2005/8/layout/cycle6"/>
    <dgm:cxn modelId="{2977209D-CA24-41E5-8EE2-6A33E8BAD4B2}" type="presOf" srcId="{0C4E47F1-43CF-4F0F-A61B-98DCBD8BB109}" destId="{D5A1ECBE-9563-4436-8685-6FB98706A86E}" srcOrd="0" destOrd="0" presId="urn:microsoft.com/office/officeart/2005/8/layout/cycle6"/>
    <dgm:cxn modelId="{F553E59E-505D-4752-AC73-586C873778DD}" type="presOf" srcId="{A2FE1269-EE54-45B2-9801-31CA48CBF3DE}" destId="{98C8EC37-C76A-4C7B-BF59-720B793F7A3F}" srcOrd="0" destOrd="0" presId="urn:microsoft.com/office/officeart/2005/8/layout/cycle6"/>
    <dgm:cxn modelId="{9E43EAB5-C68F-4916-A662-BC12B33F7487}" type="presOf" srcId="{8E45FE85-6662-4379-8532-50FE121EC81F}" destId="{5E988E45-5467-4120-B3F4-28D3F6156997}" srcOrd="0" destOrd="0" presId="urn:microsoft.com/office/officeart/2005/8/layout/cycle6"/>
    <dgm:cxn modelId="{042D94B7-3C1D-49D0-975D-A32E62504D4E}" type="presOf" srcId="{382081AA-A346-4B40-88A4-5E1EFD6F259E}" destId="{E177F4B2-B1CC-4C95-93B8-633ADFEBC196}" srcOrd="0" destOrd="0" presId="urn:microsoft.com/office/officeart/2005/8/layout/cycle6"/>
    <dgm:cxn modelId="{9974FEBA-3C6C-4D54-9951-DF6F11DE4B90}" srcId="{0C4E47F1-43CF-4F0F-A61B-98DCBD8BB109}" destId="{F8C977AB-160A-40A9-A9E2-E08F9572F34C}" srcOrd="6" destOrd="0" parTransId="{A4D07EA6-3C32-4B47-A2D6-3357CAB4B09D}" sibTransId="{94509A35-7D20-4E9C-BEB0-DE02680E20D7}"/>
    <dgm:cxn modelId="{DE2AFCBB-B4F7-42D6-B9A7-E8AA515AB7CB}" type="presOf" srcId="{4C907F40-D31E-479A-81C3-1EE54AB98FCC}" destId="{BB884CE9-708F-44A2-AABA-67590CEC04A2}" srcOrd="0" destOrd="0" presId="urn:microsoft.com/office/officeart/2005/8/layout/cycle6"/>
    <dgm:cxn modelId="{4F4193C2-1658-497B-A295-BB283D8D977E}" type="presOf" srcId="{138E2B1D-27CE-49F9-997D-4A39C10EF1CD}" destId="{3D1B9C9F-0F55-45F6-AC0C-9961C716DC8F}" srcOrd="0" destOrd="0" presId="urn:microsoft.com/office/officeart/2005/8/layout/cycle6"/>
    <dgm:cxn modelId="{55A4A6C5-C512-4BA2-A635-A6B2BD857570}" type="presOf" srcId="{94509A35-7D20-4E9C-BEB0-DE02680E20D7}" destId="{9A65065B-0544-4647-897F-F9280C9B632D}" srcOrd="0" destOrd="0" presId="urn:microsoft.com/office/officeart/2005/8/layout/cycle6"/>
    <dgm:cxn modelId="{FD2743D8-CB8A-44B2-ABB9-6DCEEC46451B}" type="presOf" srcId="{AB9A2F23-5AB8-47FC-9AD0-5C131DD5A5F6}" destId="{2D571480-DF63-49C1-9018-E3713A59AB3B}" srcOrd="0" destOrd="0" presId="urn:microsoft.com/office/officeart/2005/8/layout/cycle6"/>
    <dgm:cxn modelId="{FBF0C4DD-2B74-4598-BAFB-AE965FADF4C9}" srcId="{0C4E47F1-43CF-4F0F-A61B-98DCBD8BB109}" destId="{693FA5A9-2546-4F1B-AB67-BD64B700C623}" srcOrd="1" destOrd="0" parTransId="{D0AB3334-D68D-44B8-957A-CC6B060F4F6D}" sibTransId="{313BFE20-E201-4AA5-BE71-A635D54244BE}"/>
    <dgm:cxn modelId="{44A94EE3-6701-4489-B759-25A8630659B8}" srcId="{0C4E47F1-43CF-4F0F-A61B-98DCBD8BB109}" destId="{BE01D6D2-DA44-45A7-A80D-1B9D98B96169}" srcOrd="0" destOrd="0" parTransId="{C3E12C3C-B24D-4A6B-9920-D3E326B8023F}" sibTransId="{16FCD565-5D84-414C-8478-180711F6F369}"/>
    <dgm:cxn modelId="{B93DF0E8-ABA0-42E4-9F58-46B77BCE7980}" srcId="{0C4E47F1-43CF-4F0F-A61B-98DCBD8BB109}" destId="{138E2B1D-27CE-49F9-997D-4A39C10EF1CD}" srcOrd="2" destOrd="0" parTransId="{FBC029DC-F3E4-4206-82BD-EA1C754351FE}" sibTransId="{8E45FE85-6662-4379-8532-50FE121EC81F}"/>
    <dgm:cxn modelId="{D38579F1-FA2E-45A7-B6C1-746DA2EB7D7F}" type="presOf" srcId="{F8C977AB-160A-40A9-A9E2-E08F9572F34C}" destId="{477A3F4C-4A16-42F9-B5B7-F0BC04506407}" srcOrd="0" destOrd="0" presId="urn:microsoft.com/office/officeart/2005/8/layout/cycle6"/>
    <dgm:cxn modelId="{C93836F2-9C26-46EE-8BB9-9D23548A5EDF}" srcId="{0C4E47F1-43CF-4F0F-A61B-98DCBD8BB109}" destId="{1EA67684-4681-4109-8AA9-4C623C8993AC}" srcOrd="3" destOrd="0" parTransId="{F95DADD0-0A59-488F-8774-0D82E3802699}" sibTransId="{382081AA-A346-4B40-88A4-5E1EFD6F259E}"/>
    <dgm:cxn modelId="{2ED5C4FF-4E55-46B6-A9AE-16CFA58C0E07}" type="presOf" srcId="{861A31DB-BED1-46DC-B253-A32D7E985D25}" destId="{CC0670EE-BA5E-423E-96FD-E214E455E68B}" srcOrd="0" destOrd="0" presId="urn:microsoft.com/office/officeart/2005/8/layout/cycle6"/>
    <dgm:cxn modelId="{2821347F-8723-4CE9-B784-7E662815F71F}" type="presParOf" srcId="{D5A1ECBE-9563-4436-8685-6FB98706A86E}" destId="{270D2F9D-A0E1-4496-88F4-8B7A9A008784}" srcOrd="0" destOrd="0" presId="urn:microsoft.com/office/officeart/2005/8/layout/cycle6"/>
    <dgm:cxn modelId="{66EFCE3F-8F4D-40BD-9EAA-C363EDD088EE}" type="presParOf" srcId="{D5A1ECBE-9563-4436-8685-6FB98706A86E}" destId="{479F5F02-656A-40C6-B5C2-6D33C3BA3317}" srcOrd="1" destOrd="0" presId="urn:microsoft.com/office/officeart/2005/8/layout/cycle6"/>
    <dgm:cxn modelId="{630A22BB-EE3A-40BD-9070-A9C2B2D4D30D}" type="presParOf" srcId="{D5A1ECBE-9563-4436-8685-6FB98706A86E}" destId="{98E33259-1EAA-4B26-8A48-9874C7EA47FF}" srcOrd="2" destOrd="0" presId="urn:microsoft.com/office/officeart/2005/8/layout/cycle6"/>
    <dgm:cxn modelId="{09A959F6-EF3A-4148-8A43-CB3363286D9E}" type="presParOf" srcId="{D5A1ECBE-9563-4436-8685-6FB98706A86E}" destId="{0FC4B7AD-7506-422C-AF6E-9622132D32FD}" srcOrd="3" destOrd="0" presId="urn:microsoft.com/office/officeart/2005/8/layout/cycle6"/>
    <dgm:cxn modelId="{E25A1102-C83E-46AE-B972-8484B5529ABB}" type="presParOf" srcId="{D5A1ECBE-9563-4436-8685-6FB98706A86E}" destId="{01160EE3-CE38-4119-90B6-1B4B3C007D9E}" srcOrd="4" destOrd="0" presId="urn:microsoft.com/office/officeart/2005/8/layout/cycle6"/>
    <dgm:cxn modelId="{7FE57ECD-2467-4171-9609-E5FF69000D3F}" type="presParOf" srcId="{D5A1ECBE-9563-4436-8685-6FB98706A86E}" destId="{7C5B2DC8-6587-49E6-98A5-F908ABAA7F21}" srcOrd="5" destOrd="0" presId="urn:microsoft.com/office/officeart/2005/8/layout/cycle6"/>
    <dgm:cxn modelId="{149F6F89-4F8A-4D01-94CC-E966EEFCDE41}" type="presParOf" srcId="{D5A1ECBE-9563-4436-8685-6FB98706A86E}" destId="{3D1B9C9F-0F55-45F6-AC0C-9961C716DC8F}" srcOrd="6" destOrd="0" presId="urn:microsoft.com/office/officeart/2005/8/layout/cycle6"/>
    <dgm:cxn modelId="{C530D61F-551B-47A5-BF3C-6EB0CFF59404}" type="presParOf" srcId="{D5A1ECBE-9563-4436-8685-6FB98706A86E}" destId="{F3304CEE-1751-4854-B736-FB455466E330}" srcOrd="7" destOrd="0" presId="urn:microsoft.com/office/officeart/2005/8/layout/cycle6"/>
    <dgm:cxn modelId="{CCB9BFFA-D100-47AF-A5E6-4EEEFCD8103F}" type="presParOf" srcId="{D5A1ECBE-9563-4436-8685-6FB98706A86E}" destId="{5E988E45-5467-4120-B3F4-28D3F6156997}" srcOrd="8" destOrd="0" presId="urn:microsoft.com/office/officeart/2005/8/layout/cycle6"/>
    <dgm:cxn modelId="{11834F18-7CDC-4178-A0F7-9772E8A9651D}" type="presParOf" srcId="{D5A1ECBE-9563-4436-8685-6FB98706A86E}" destId="{E78649DD-98E5-4261-8BAD-CABC6DEE2B25}" srcOrd="9" destOrd="0" presId="urn:microsoft.com/office/officeart/2005/8/layout/cycle6"/>
    <dgm:cxn modelId="{6131835C-82CD-43AA-AD9A-404C1930E94C}" type="presParOf" srcId="{D5A1ECBE-9563-4436-8685-6FB98706A86E}" destId="{66D7B1D3-5B07-44FE-B059-5770B6D9609A}" srcOrd="10" destOrd="0" presId="urn:microsoft.com/office/officeart/2005/8/layout/cycle6"/>
    <dgm:cxn modelId="{85BD8192-4B88-4A43-BBBA-6B10E5D0FC68}" type="presParOf" srcId="{D5A1ECBE-9563-4436-8685-6FB98706A86E}" destId="{E177F4B2-B1CC-4C95-93B8-633ADFEBC196}" srcOrd="11" destOrd="0" presId="urn:microsoft.com/office/officeart/2005/8/layout/cycle6"/>
    <dgm:cxn modelId="{BCA97580-106C-4071-BEF4-05E5C5CACA44}" type="presParOf" srcId="{D5A1ECBE-9563-4436-8685-6FB98706A86E}" destId="{BB884CE9-708F-44A2-AABA-67590CEC04A2}" srcOrd="12" destOrd="0" presId="urn:microsoft.com/office/officeart/2005/8/layout/cycle6"/>
    <dgm:cxn modelId="{4A1A54D0-6928-41AB-8374-95E4E452029E}" type="presParOf" srcId="{D5A1ECBE-9563-4436-8685-6FB98706A86E}" destId="{7CC1538E-2ABD-42F4-90E6-756ADEF2CB91}" srcOrd="13" destOrd="0" presId="urn:microsoft.com/office/officeart/2005/8/layout/cycle6"/>
    <dgm:cxn modelId="{419E4C5B-B577-4B37-BD74-4CD0DB4C7B36}" type="presParOf" srcId="{D5A1ECBE-9563-4436-8685-6FB98706A86E}" destId="{2D571480-DF63-49C1-9018-E3713A59AB3B}" srcOrd="14" destOrd="0" presId="urn:microsoft.com/office/officeart/2005/8/layout/cycle6"/>
    <dgm:cxn modelId="{5FAA037F-22AD-4A0E-9DE8-1A8078615385}" type="presParOf" srcId="{D5A1ECBE-9563-4436-8685-6FB98706A86E}" destId="{98C8EC37-C76A-4C7B-BF59-720B793F7A3F}" srcOrd="15" destOrd="0" presId="urn:microsoft.com/office/officeart/2005/8/layout/cycle6"/>
    <dgm:cxn modelId="{51DB7424-65EB-4E63-9444-6F83C6D56A84}" type="presParOf" srcId="{D5A1ECBE-9563-4436-8685-6FB98706A86E}" destId="{C7F63F77-65A9-46EF-A8A8-15A04DE9383D}" srcOrd="16" destOrd="0" presId="urn:microsoft.com/office/officeart/2005/8/layout/cycle6"/>
    <dgm:cxn modelId="{69493A92-2C29-424D-9E87-A75E97C06355}" type="presParOf" srcId="{D5A1ECBE-9563-4436-8685-6FB98706A86E}" destId="{456A23ED-1B4F-44C3-9883-3EF77B7B391F}" srcOrd="17" destOrd="0" presId="urn:microsoft.com/office/officeart/2005/8/layout/cycle6"/>
    <dgm:cxn modelId="{B0F79C4D-0CD5-43CC-A4BC-1F4CDDD0D7C6}" type="presParOf" srcId="{D5A1ECBE-9563-4436-8685-6FB98706A86E}" destId="{477A3F4C-4A16-42F9-B5B7-F0BC04506407}" srcOrd="18" destOrd="0" presId="urn:microsoft.com/office/officeart/2005/8/layout/cycle6"/>
    <dgm:cxn modelId="{4664C1BD-AC59-4801-A7E4-9CE861087A38}" type="presParOf" srcId="{D5A1ECBE-9563-4436-8685-6FB98706A86E}" destId="{44B65D91-EC01-4CB4-A276-EB326C902F6F}" srcOrd="19" destOrd="0" presId="urn:microsoft.com/office/officeart/2005/8/layout/cycle6"/>
    <dgm:cxn modelId="{2EC93BF3-1C45-4821-B424-EF95335B65D8}" type="presParOf" srcId="{D5A1ECBE-9563-4436-8685-6FB98706A86E}" destId="{9A65065B-0544-4647-897F-F9280C9B632D}" srcOrd="20" destOrd="0" presId="urn:microsoft.com/office/officeart/2005/8/layout/cycle6"/>
    <dgm:cxn modelId="{2C86A7AF-2730-43FA-AE8E-3888287964D6}" type="presParOf" srcId="{D5A1ECBE-9563-4436-8685-6FB98706A86E}" destId="{CC0670EE-BA5E-423E-96FD-E214E455E68B}" srcOrd="21" destOrd="0" presId="urn:microsoft.com/office/officeart/2005/8/layout/cycle6"/>
    <dgm:cxn modelId="{454EE538-7A3E-4541-A201-5BEE93A2D133}" type="presParOf" srcId="{D5A1ECBE-9563-4436-8685-6FB98706A86E}" destId="{184CDB30-2745-4BAB-A747-C7D3551109F4}" srcOrd="22" destOrd="0" presId="urn:microsoft.com/office/officeart/2005/8/layout/cycle6"/>
    <dgm:cxn modelId="{05726C17-3D8D-4ED6-A0A5-B8B7C8E6B943}" type="presParOf" srcId="{D5A1ECBE-9563-4436-8685-6FB98706A86E}" destId="{9EEB6996-4224-42D5-9CAD-9F777C3073D4}" srcOrd="23" destOrd="0" presId="urn:microsoft.com/office/officeart/2005/8/layout/cycle6"/>
    <dgm:cxn modelId="{071BF428-E489-4642-8083-7ECC924AC910}" type="presParOf" srcId="{D5A1ECBE-9563-4436-8685-6FB98706A86E}" destId="{931E0760-CE19-455E-889A-80BF4763B9F6}" srcOrd="24" destOrd="0" presId="urn:microsoft.com/office/officeart/2005/8/layout/cycle6"/>
    <dgm:cxn modelId="{C12FB4C7-B999-4902-BD0D-BF0EAD3BA663}" type="presParOf" srcId="{D5A1ECBE-9563-4436-8685-6FB98706A86E}" destId="{F448B2ED-1D67-4BBE-B7E9-6E5FD865D144}" srcOrd="25" destOrd="0" presId="urn:microsoft.com/office/officeart/2005/8/layout/cycle6"/>
    <dgm:cxn modelId="{B8928988-58A0-4B6B-B473-551300FD827A}" type="presParOf" srcId="{D5A1ECBE-9563-4436-8685-6FB98706A86E}" destId="{8027EE0D-3904-4EC6-9855-91603F96AF5D}" srcOrd="26" destOrd="0" presId="urn:microsoft.com/office/officeart/2005/8/layout/cycle6"/>
    <dgm:cxn modelId="{0198F2AA-DD98-49AF-84DE-66D38CEF870A}" type="presParOf" srcId="{D5A1ECBE-9563-4436-8685-6FB98706A86E}" destId="{35733168-B5B8-4736-B46D-840B43E35884}" srcOrd="27" destOrd="0" presId="urn:microsoft.com/office/officeart/2005/8/layout/cycle6"/>
    <dgm:cxn modelId="{3642A09E-AC2F-4CDB-BC17-120F0CCB080B}" type="presParOf" srcId="{D5A1ECBE-9563-4436-8685-6FB98706A86E}" destId="{AA954EB0-2E05-466A-9368-45710E378D53}" srcOrd="28" destOrd="0" presId="urn:microsoft.com/office/officeart/2005/8/layout/cycle6"/>
    <dgm:cxn modelId="{8089EF19-3974-4BA2-8E1F-C1C3FF107409}" type="presParOf" srcId="{D5A1ECBE-9563-4436-8685-6FB98706A86E}" destId="{709E214E-C28B-44AB-B5B6-E1F4E4D96020}" srcOrd="29" destOrd="0" presId="urn:microsoft.com/office/officeart/2005/8/layout/cycle6"/>
    <dgm:cxn modelId="{AEB834EF-D8F8-4CCF-B85C-542B837D55E6}" type="presParOf" srcId="{D5A1ECBE-9563-4436-8685-6FB98706A86E}" destId="{C4CF857C-ECC8-4346-8FD5-D7CC948C826B}" srcOrd="30" destOrd="0" presId="urn:microsoft.com/office/officeart/2005/8/layout/cycle6"/>
    <dgm:cxn modelId="{DB6D6B0B-C695-44B8-ACAE-273348AC379B}" type="presParOf" srcId="{D5A1ECBE-9563-4436-8685-6FB98706A86E}" destId="{F2A580FB-2289-41D7-A53A-081D29A45984}" srcOrd="31" destOrd="0" presId="urn:microsoft.com/office/officeart/2005/8/layout/cycle6"/>
    <dgm:cxn modelId="{91350BF7-2A57-4E07-A247-8110475471C4}" type="presParOf" srcId="{D5A1ECBE-9563-4436-8685-6FB98706A86E}" destId="{9C327045-094B-4C2E-967D-99E3E4D4EE68}" srcOrd="32" destOrd="0" presId="urn:microsoft.com/office/officeart/2005/8/layout/cycle6"/>
  </dgm:cxnLst>
  <dgm:bg/>
  <dgm:whole>
    <a:ln>
      <a:noFill/>
    </a:ln>
  </dgm:whole>
  <dgm:extLst>
    <a:ext uri="http://schemas.microsoft.com/office/drawing/2008/diagram">
      <dsp:dataModelExt xmlns:dsp="http://schemas.microsoft.com/office/drawing/2008/diagram" relId="rId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70D2F9D-A0E1-4496-88F4-8B7A9A008784}">
      <dsp:nvSpPr>
        <dsp:cNvPr id="0" name=""/>
        <dsp:cNvSpPr/>
      </dsp:nvSpPr>
      <dsp:spPr>
        <a:xfrm>
          <a:off x="2747793" y="-79678"/>
          <a:ext cx="864110" cy="70405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War</a:t>
          </a:r>
        </a:p>
      </dsp:txBody>
      <dsp:txXfrm>
        <a:off x="2782162" y="-45309"/>
        <a:ext cx="795372" cy="635318"/>
      </dsp:txXfrm>
    </dsp:sp>
    <dsp:sp modelId="{98E33259-1EAA-4B26-8A48-9874C7EA47FF}">
      <dsp:nvSpPr>
        <dsp:cNvPr id="0" name=""/>
        <dsp:cNvSpPr/>
      </dsp:nvSpPr>
      <dsp:spPr>
        <a:xfrm>
          <a:off x="1461422" y="308623"/>
          <a:ext cx="4595192" cy="4595192"/>
        </a:xfrm>
        <a:custGeom>
          <a:avLst/>
          <a:gdLst/>
          <a:ahLst/>
          <a:cxnLst/>
          <a:rect l="0" t="0" r="0" b="0"/>
          <a:pathLst>
            <a:path>
              <a:moveTo>
                <a:pt x="2153995" y="4491"/>
              </a:moveTo>
              <a:arcTo wR="2297596" hR="2297596" stAng="15985000" swAng="516835"/>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0FC4B7AD-7506-422C-AF6E-9622132D32FD}">
      <dsp:nvSpPr>
        <dsp:cNvPr id="0" name=""/>
        <dsp:cNvSpPr/>
      </dsp:nvSpPr>
      <dsp:spPr>
        <a:xfrm>
          <a:off x="3963997" y="222312"/>
          <a:ext cx="999742" cy="67610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Revenue vs Health</a:t>
          </a:r>
        </a:p>
      </dsp:txBody>
      <dsp:txXfrm>
        <a:off x="3997002" y="255317"/>
        <a:ext cx="933732" cy="610096"/>
      </dsp:txXfrm>
    </dsp:sp>
    <dsp:sp modelId="{7C5B2DC8-6587-49E6-98A5-F908ABAA7F21}">
      <dsp:nvSpPr>
        <dsp:cNvPr id="0" name=""/>
        <dsp:cNvSpPr/>
      </dsp:nvSpPr>
      <dsp:spPr>
        <a:xfrm>
          <a:off x="657812" y="-145401"/>
          <a:ext cx="4595192" cy="4595192"/>
        </a:xfrm>
        <a:custGeom>
          <a:avLst/>
          <a:gdLst/>
          <a:ahLst/>
          <a:cxnLst/>
          <a:rect l="0" t="0" r="0" b="0"/>
          <a:pathLst>
            <a:path>
              <a:moveTo>
                <a:pt x="4225297" y="1047429"/>
              </a:moveTo>
              <a:arcTo wR="2297596" hR="2297596" stAng="19622130" swAng="632002"/>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3D1B9C9F-0F55-45F6-AC0C-9961C716DC8F}">
      <dsp:nvSpPr>
        <dsp:cNvPr id="0" name=""/>
        <dsp:cNvSpPr/>
      </dsp:nvSpPr>
      <dsp:spPr>
        <a:xfrm>
          <a:off x="4768723" y="1279474"/>
          <a:ext cx="1002185" cy="67203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t>Political Instability</a:t>
          </a:r>
        </a:p>
      </dsp:txBody>
      <dsp:txXfrm>
        <a:off x="4801529" y="1312280"/>
        <a:ext cx="936573" cy="606418"/>
      </dsp:txXfrm>
    </dsp:sp>
    <dsp:sp modelId="{5E988E45-5467-4120-B3F4-28D3F6156997}">
      <dsp:nvSpPr>
        <dsp:cNvPr id="0" name=""/>
        <dsp:cNvSpPr/>
      </dsp:nvSpPr>
      <dsp:spPr>
        <a:xfrm>
          <a:off x="882253" y="272349"/>
          <a:ext cx="4595192" cy="4595192"/>
        </a:xfrm>
        <a:custGeom>
          <a:avLst/>
          <a:gdLst/>
          <a:ahLst/>
          <a:cxnLst/>
          <a:rect l="0" t="0" r="0" b="0"/>
          <a:pathLst>
            <a:path>
              <a:moveTo>
                <a:pt x="4511933" y="1684687"/>
              </a:moveTo>
              <a:arcTo wR="2297596" hR="2297596" stAng="20671704" swAng="844244"/>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E78649DD-98E5-4261-8BAD-CABC6DEE2B25}">
      <dsp:nvSpPr>
        <dsp:cNvPr id="0" name=""/>
        <dsp:cNvSpPr/>
      </dsp:nvSpPr>
      <dsp:spPr>
        <a:xfrm>
          <a:off x="4895931" y="2519516"/>
          <a:ext cx="1116254" cy="75482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Public Health Issues</a:t>
          </a:r>
        </a:p>
      </dsp:txBody>
      <dsp:txXfrm>
        <a:off x="4932778" y="2556363"/>
        <a:ext cx="1042560" cy="681128"/>
      </dsp:txXfrm>
    </dsp:sp>
    <dsp:sp modelId="{E177F4B2-B1CC-4C95-93B8-633ADFEBC196}">
      <dsp:nvSpPr>
        <dsp:cNvPr id="0" name=""/>
        <dsp:cNvSpPr/>
      </dsp:nvSpPr>
      <dsp:spPr>
        <a:xfrm>
          <a:off x="882253" y="272349"/>
          <a:ext cx="4595192" cy="4595192"/>
        </a:xfrm>
        <a:custGeom>
          <a:avLst/>
          <a:gdLst/>
          <a:ahLst/>
          <a:cxnLst/>
          <a:rect l="0" t="0" r="0" b="0"/>
          <a:pathLst>
            <a:path>
              <a:moveTo>
                <a:pt x="4482919" y="3007040"/>
              </a:moveTo>
              <a:arcTo wR="2297596" hR="2297596" stAng="1079131" swAng="780090"/>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BB884CE9-708F-44A2-AABA-67590CEC04A2}">
      <dsp:nvSpPr>
        <dsp:cNvPr id="0" name=""/>
        <dsp:cNvSpPr/>
      </dsp:nvSpPr>
      <dsp:spPr>
        <a:xfrm>
          <a:off x="4500589" y="3757396"/>
          <a:ext cx="831334" cy="63430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t>Poverty</a:t>
          </a:r>
        </a:p>
      </dsp:txBody>
      <dsp:txXfrm>
        <a:off x="4531553" y="3788360"/>
        <a:ext cx="769406" cy="572381"/>
      </dsp:txXfrm>
    </dsp:sp>
    <dsp:sp modelId="{2D571480-DF63-49C1-9018-E3713A59AB3B}">
      <dsp:nvSpPr>
        <dsp:cNvPr id="0" name=""/>
        <dsp:cNvSpPr/>
      </dsp:nvSpPr>
      <dsp:spPr>
        <a:xfrm>
          <a:off x="882253" y="272349"/>
          <a:ext cx="4595192" cy="4595192"/>
        </a:xfrm>
        <a:custGeom>
          <a:avLst/>
          <a:gdLst/>
          <a:ahLst/>
          <a:cxnLst/>
          <a:rect l="0" t="0" r="0" b="0"/>
          <a:pathLst>
            <a:path>
              <a:moveTo>
                <a:pt x="3696601" y="4120158"/>
              </a:moveTo>
              <a:arcTo wR="2297596" hR="2297596" stAng="3149402" swAng="193084"/>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98C8EC37-C76A-4C7B-BF59-720B793F7A3F}">
      <dsp:nvSpPr>
        <dsp:cNvPr id="0" name=""/>
        <dsp:cNvSpPr/>
      </dsp:nvSpPr>
      <dsp:spPr>
        <a:xfrm>
          <a:off x="3181065" y="4452767"/>
          <a:ext cx="1292182" cy="643411"/>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Internal Displacements</a:t>
          </a:r>
        </a:p>
      </dsp:txBody>
      <dsp:txXfrm>
        <a:off x="3212474" y="4484176"/>
        <a:ext cx="1229364" cy="580593"/>
      </dsp:txXfrm>
    </dsp:sp>
    <dsp:sp modelId="{456A23ED-1B4F-44C3-9883-3EF77B7B391F}">
      <dsp:nvSpPr>
        <dsp:cNvPr id="0" name=""/>
        <dsp:cNvSpPr/>
      </dsp:nvSpPr>
      <dsp:spPr>
        <a:xfrm>
          <a:off x="882253" y="272349"/>
          <a:ext cx="4595192" cy="4595192"/>
        </a:xfrm>
        <a:custGeom>
          <a:avLst/>
          <a:gdLst/>
          <a:ahLst/>
          <a:cxnLst/>
          <a:rect l="0" t="0" r="0" b="0"/>
          <a:pathLst>
            <a:path>
              <a:moveTo>
                <a:pt x="2298134" y="4595192"/>
              </a:moveTo>
              <a:arcTo wR="2297596" hR="2297596" stAng="5399195" swAng="99517"/>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477A3F4C-4A16-42F9-B5B7-F0BC04506407}">
      <dsp:nvSpPr>
        <dsp:cNvPr id="0" name=""/>
        <dsp:cNvSpPr/>
      </dsp:nvSpPr>
      <dsp:spPr>
        <a:xfrm>
          <a:off x="1951877" y="4454988"/>
          <a:ext cx="1161328" cy="63896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Urbanization</a:t>
          </a:r>
        </a:p>
      </dsp:txBody>
      <dsp:txXfrm>
        <a:off x="1983069" y="4486180"/>
        <a:ext cx="1098944" cy="576584"/>
      </dsp:txXfrm>
    </dsp:sp>
    <dsp:sp modelId="{9A65065B-0544-4647-897F-F9280C9B632D}">
      <dsp:nvSpPr>
        <dsp:cNvPr id="0" name=""/>
        <dsp:cNvSpPr/>
      </dsp:nvSpPr>
      <dsp:spPr>
        <a:xfrm>
          <a:off x="882253" y="272349"/>
          <a:ext cx="4595192" cy="4595192"/>
        </a:xfrm>
        <a:custGeom>
          <a:avLst/>
          <a:gdLst/>
          <a:ahLst/>
          <a:cxnLst/>
          <a:rect l="0" t="0" r="0" b="0"/>
          <a:pathLst>
            <a:path>
              <a:moveTo>
                <a:pt x="1068032" y="4238503"/>
              </a:moveTo>
              <a:arcTo wR="2297596" hR="2297596" stAng="7341255" swAng="276366"/>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CC0670EE-BA5E-423E-96FD-E214E455E68B}">
      <dsp:nvSpPr>
        <dsp:cNvPr id="0" name=""/>
        <dsp:cNvSpPr/>
      </dsp:nvSpPr>
      <dsp:spPr>
        <a:xfrm>
          <a:off x="892162" y="3744391"/>
          <a:ext cx="1102557" cy="66031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Pilgrimages</a:t>
          </a:r>
        </a:p>
      </dsp:txBody>
      <dsp:txXfrm>
        <a:off x="924396" y="3776625"/>
        <a:ext cx="1038089" cy="595850"/>
      </dsp:txXfrm>
    </dsp:sp>
    <dsp:sp modelId="{9EEB6996-4224-42D5-9CAD-9F777C3073D4}">
      <dsp:nvSpPr>
        <dsp:cNvPr id="0" name=""/>
        <dsp:cNvSpPr/>
      </dsp:nvSpPr>
      <dsp:spPr>
        <a:xfrm>
          <a:off x="882253" y="272349"/>
          <a:ext cx="4595192" cy="4595192"/>
        </a:xfrm>
        <a:custGeom>
          <a:avLst/>
          <a:gdLst/>
          <a:ahLst/>
          <a:cxnLst/>
          <a:rect l="0" t="0" r="0" b="0"/>
          <a:pathLst>
            <a:path>
              <a:moveTo>
                <a:pt x="319927" y="3467114"/>
              </a:moveTo>
              <a:arcTo wR="2297596" hR="2297596" stAng="8964092" swAng="842278"/>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931E0760-CE19-455E-889A-80BF4763B9F6}">
      <dsp:nvSpPr>
        <dsp:cNvPr id="0" name=""/>
        <dsp:cNvSpPr/>
      </dsp:nvSpPr>
      <dsp:spPr>
        <a:xfrm>
          <a:off x="274313" y="2574524"/>
          <a:ext cx="1262651" cy="64480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Sanitation</a:t>
          </a:r>
          <a:r>
            <a:rPr lang="en-US" sz="900" kern="1200"/>
            <a:t> </a:t>
          </a:r>
          <a:r>
            <a:rPr lang="en-US" sz="1200" kern="1200"/>
            <a:t>and  Water Infrastructure</a:t>
          </a:r>
        </a:p>
      </dsp:txBody>
      <dsp:txXfrm>
        <a:off x="305790" y="2606001"/>
        <a:ext cx="1199697" cy="581852"/>
      </dsp:txXfrm>
    </dsp:sp>
    <dsp:sp modelId="{8027EE0D-3904-4EC6-9855-91603F96AF5D}">
      <dsp:nvSpPr>
        <dsp:cNvPr id="0" name=""/>
        <dsp:cNvSpPr/>
      </dsp:nvSpPr>
      <dsp:spPr>
        <a:xfrm>
          <a:off x="882253" y="272349"/>
          <a:ext cx="4595192" cy="4595192"/>
        </a:xfrm>
        <a:custGeom>
          <a:avLst/>
          <a:gdLst/>
          <a:ahLst/>
          <a:cxnLst/>
          <a:rect l="0" t="0" r="0" b="0"/>
          <a:pathLst>
            <a:path>
              <a:moveTo>
                <a:pt x="0" y="2296024"/>
              </a:moveTo>
              <a:arcTo wR="2297596" hR="2297596" stAng="10802351" swAng="904589"/>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35733168-B5B8-4736-B46D-840B43E35884}">
      <dsp:nvSpPr>
        <dsp:cNvPr id="0" name=""/>
        <dsp:cNvSpPr/>
      </dsp:nvSpPr>
      <dsp:spPr>
        <a:xfrm>
          <a:off x="520454" y="1266109"/>
          <a:ext cx="1138854" cy="69875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Anti-science or Anti-authority</a:t>
          </a:r>
        </a:p>
      </dsp:txBody>
      <dsp:txXfrm>
        <a:off x="554565" y="1300220"/>
        <a:ext cx="1070632" cy="630537"/>
      </dsp:txXfrm>
    </dsp:sp>
    <dsp:sp modelId="{709E214E-C28B-44AB-B5B6-E1F4E4D96020}">
      <dsp:nvSpPr>
        <dsp:cNvPr id="0" name=""/>
        <dsp:cNvSpPr/>
      </dsp:nvSpPr>
      <dsp:spPr>
        <a:xfrm>
          <a:off x="882253" y="272349"/>
          <a:ext cx="4595192" cy="4595192"/>
        </a:xfrm>
        <a:custGeom>
          <a:avLst/>
          <a:gdLst/>
          <a:ahLst/>
          <a:cxnLst/>
          <a:rect l="0" t="0" r="0" b="0"/>
          <a:pathLst>
            <a:path>
              <a:moveTo>
                <a:pt x="407643" y="991064"/>
              </a:moveTo>
              <a:arcTo wR="2297596" hR="2297596" stAng="12879376" swAng="480795"/>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C4CF857C-ECC8-4346-8FD5-D7CC948C826B}">
      <dsp:nvSpPr>
        <dsp:cNvPr id="0" name=""/>
        <dsp:cNvSpPr/>
      </dsp:nvSpPr>
      <dsp:spPr>
        <a:xfrm>
          <a:off x="1446050" y="263869"/>
          <a:ext cx="983247" cy="74643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Natural Disasters</a:t>
          </a:r>
        </a:p>
      </dsp:txBody>
      <dsp:txXfrm>
        <a:off x="1482488" y="300307"/>
        <a:ext cx="910371" cy="673554"/>
      </dsp:txXfrm>
    </dsp:sp>
    <dsp:sp modelId="{9C327045-094B-4C2E-967D-99E3E4D4EE68}">
      <dsp:nvSpPr>
        <dsp:cNvPr id="0" name=""/>
        <dsp:cNvSpPr/>
      </dsp:nvSpPr>
      <dsp:spPr>
        <a:xfrm>
          <a:off x="882253" y="272349"/>
          <a:ext cx="4595192" cy="4595192"/>
        </a:xfrm>
        <a:custGeom>
          <a:avLst/>
          <a:gdLst/>
          <a:ahLst/>
          <a:cxnLst/>
          <a:rect l="0" t="0" r="0" b="0"/>
          <a:pathLst>
            <a:path>
              <a:moveTo>
                <a:pt x="1550162" y="124973"/>
              </a:moveTo>
              <a:arcTo wR="2297596" hR="2297596" stAng="15060934" swAng="483805"/>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988</Words>
  <Characters>5082</Characters>
  <Application>Microsoft Office Word</Application>
  <DocSecurity>4</DocSecurity>
  <Lines>203</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Wellner</dc:creator>
  <cp:keywords/>
  <dc:description/>
  <cp:lastModifiedBy>Betteridge, Anne H - (anneb)</cp:lastModifiedBy>
  <cp:revision>2</cp:revision>
  <cp:lastPrinted>2022-06-20T21:16:00Z</cp:lastPrinted>
  <dcterms:created xsi:type="dcterms:W3CDTF">2022-06-20T21:18:00Z</dcterms:created>
  <dcterms:modified xsi:type="dcterms:W3CDTF">2022-06-20T21:18:00Z</dcterms:modified>
</cp:coreProperties>
</file>