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3B204" w14:textId="05E8D2E3" w:rsidR="006E6D5E" w:rsidRDefault="006E6D5E" w:rsidP="005808CC">
      <w:pPr>
        <w:jc w:val="center"/>
      </w:pPr>
      <w:r w:rsidRPr="00E83922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 wp14:anchorId="4FEEFBCC" wp14:editId="1E3E96D4">
            <wp:extent cx="5456654" cy="1268999"/>
            <wp:effectExtent l="0" t="0" r="0" b="7620"/>
            <wp:docPr id="2" name="Picture 2" descr="U:\Logos and Fonts\logos\2014 Approved CMES logos\UA_SBS_MiddleEasternStudies_logo lock up\DIGITAL\PNG\Full Color\UA_SBS_MES_RGB_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 and Fonts\logos\2014 Approved CMES logos\UA_SBS_MiddleEasternStudies_logo lock up\DIGITAL\PNG\Full Color\UA_SBS_MES_RGB_Prima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402" cy="129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5121AA" w14:textId="414A1242" w:rsidR="00540B22" w:rsidRPr="001A0B70" w:rsidRDefault="0008275B" w:rsidP="005808CC">
      <w:pPr>
        <w:jc w:val="center"/>
      </w:pPr>
      <w:r w:rsidRPr="001A0B70">
        <w:t>Refugees</w:t>
      </w:r>
    </w:p>
    <w:p w14:paraId="7C8521FD" w14:textId="16BADE74" w:rsidR="005808CC" w:rsidRPr="001A0B70" w:rsidRDefault="0008275B" w:rsidP="005808CC">
      <w:pPr>
        <w:jc w:val="center"/>
      </w:pPr>
      <w:r w:rsidRPr="001A0B70">
        <w:t>By</w:t>
      </w:r>
      <w:r w:rsidR="005808CC" w:rsidRPr="001A0B70">
        <w:t>:  Jessamyn Snider</w:t>
      </w:r>
    </w:p>
    <w:p w14:paraId="1A75DFB2" w14:textId="77777777" w:rsidR="005808CC" w:rsidRPr="001A0B70" w:rsidRDefault="005808CC" w:rsidP="005808CC">
      <w:pPr>
        <w:jc w:val="center"/>
      </w:pPr>
    </w:p>
    <w:p w14:paraId="37138203" w14:textId="32D0EF9B" w:rsidR="005808CC" w:rsidRPr="001A0B70" w:rsidRDefault="0008275B" w:rsidP="005808CC">
      <w:pPr>
        <w:jc w:val="center"/>
      </w:pPr>
      <w:r w:rsidRPr="001A0B70">
        <w:t>Summary</w:t>
      </w:r>
    </w:p>
    <w:p w14:paraId="026F7879" w14:textId="77777777" w:rsidR="005808CC" w:rsidRPr="001A0B70" w:rsidRDefault="005808CC" w:rsidP="005808CC">
      <w:pPr>
        <w:jc w:val="center"/>
      </w:pPr>
    </w:p>
    <w:p w14:paraId="096D6319" w14:textId="6262C01A" w:rsidR="005808CC" w:rsidRPr="001A0B70" w:rsidRDefault="0008275B" w:rsidP="005808CC">
      <w:r w:rsidRPr="001A0B70">
        <w:t>Objective</w:t>
      </w:r>
      <w:r w:rsidR="005808CC" w:rsidRPr="001A0B70">
        <w:t>s:</w:t>
      </w:r>
    </w:p>
    <w:p w14:paraId="65666E1B" w14:textId="0D32E927" w:rsidR="005025EB" w:rsidRPr="001A0B70" w:rsidRDefault="005025EB" w:rsidP="005808CC">
      <w:r w:rsidRPr="001A0B70">
        <w:tab/>
      </w:r>
      <w:r w:rsidR="0008275B" w:rsidRPr="001A0B70">
        <w:t>St</w:t>
      </w:r>
      <w:r w:rsidR="001A0B70" w:rsidRPr="001A0B70">
        <w:t xml:space="preserve">udent will research a cultural topic, and will use numbers to describe population refugees, and GDP.  </w:t>
      </w:r>
    </w:p>
    <w:p w14:paraId="02FEE83A" w14:textId="77777777" w:rsidR="0075532C" w:rsidRPr="001A0B70" w:rsidRDefault="0075532C" w:rsidP="0075532C">
      <w:pPr>
        <w:spacing w:after="0" w:line="240" w:lineRule="auto"/>
      </w:pPr>
      <w:r w:rsidRPr="001A0B70">
        <w:t>National Standards for Learning Languages:</w:t>
      </w:r>
    </w:p>
    <w:p w14:paraId="77D289CD" w14:textId="77777777" w:rsidR="0075532C" w:rsidRPr="001A0B70" w:rsidRDefault="005808CC" w:rsidP="0075532C">
      <w:pPr>
        <w:spacing w:after="0" w:line="240" w:lineRule="auto"/>
      </w:pPr>
      <w:r w:rsidRPr="001A0B70">
        <w:tab/>
      </w:r>
      <w:r w:rsidR="0075532C" w:rsidRPr="001A0B70">
        <w:t>•  Connections:  Acquiring new Information (Standard 3.2):  Acquire information from other content areas using authentic sources (DVUSD 3).</w:t>
      </w:r>
    </w:p>
    <w:p w14:paraId="62FD80BF" w14:textId="77777777" w:rsidR="0075532C" w:rsidRPr="001A0B70" w:rsidRDefault="0075532C" w:rsidP="0075532C">
      <w:pPr>
        <w:spacing w:after="0" w:line="240" w:lineRule="auto"/>
      </w:pPr>
      <w:r w:rsidRPr="001A0B70">
        <w:tab/>
        <w:t>•  Presentational Communication (Standard 1.3):  Present information, concepts, and ideas to an audience of listeners or readers on a variety of topics (DVUSD 8).</w:t>
      </w:r>
    </w:p>
    <w:p w14:paraId="023697E7" w14:textId="2B37E939" w:rsidR="0075532C" w:rsidRPr="001A0B70" w:rsidRDefault="0075532C" w:rsidP="0075532C">
      <w:pPr>
        <w:spacing w:after="0" w:line="240" w:lineRule="auto"/>
      </w:pPr>
      <w:r w:rsidRPr="001A0B70">
        <w:tab/>
        <w:t>•  Presentational Communication (Standard 1.3):  Produce expository writing, including researched reports (DVUSD 11).</w:t>
      </w:r>
    </w:p>
    <w:p w14:paraId="16B9E00F" w14:textId="49C3CE6A" w:rsidR="005025EB" w:rsidRPr="001A0B70" w:rsidRDefault="005025EB" w:rsidP="0075532C"/>
    <w:p w14:paraId="73D5546C" w14:textId="6CF07D0D" w:rsidR="005025EB" w:rsidRPr="001A0B70" w:rsidRDefault="001A0B70" w:rsidP="005808CC">
      <w:r>
        <w:t>Key Vocabulary</w:t>
      </w:r>
      <w:r w:rsidR="005025EB" w:rsidRPr="001A0B70">
        <w:t>:</w:t>
      </w:r>
    </w:p>
    <w:p w14:paraId="79740606" w14:textId="5B3DF22B" w:rsidR="00C1136D" w:rsidRPr="001A0B70" w:rsidRDefault="005025EB" w:rsidP="0075532C">
      <w:r w:rsidRPr="001A0B70">
        <w:tab/>
      </w:r>
      <w:proofErr w:type="gramStart"/>
      <w:r w:rsidR="001A0B70">
        <w:t>refugee</w:t>
      </w:r>
      <w:proofErr w:type="gramEnd"/>
      <w:r w:rsidRPr="001A0B70">
        <w:tab/>
      </w:r>
      <w:r w:rsidRPr="001A0B70">
        <w:tab/>
      </w:r>
      <w:r w:rsidR="001A0B70">
        <w:t>citizen</w:t>
      </w:r>
      <w:r w:rsidR="001A0B70">
        <w:tab/>
      </w:r>
      <w:r w:rsidRPr="001A0B70">
        <w:tab/>
      </w:r>
      <w:r w:rsidR="001A679D" w:rsidRPr="001A0B70">
        <w:tab/>
      </w:r>
      <w:r w:rsidR="001A0B70">
        <w:t>gross domestic product</w:t>
      </w:r>
      <w:r w:rsidR="0075532C" w:rsidRPr="001A0B70">
        <w:tab/>
      </w:r>
      <w:r w:rsidR="0075532C" w:rsidRPr="001A0B70">
        <w:tab/>
      </w:r>
    </w:p>
    <w:p w14:paraId="7B6BA105" w14:textId="46C7FF83" w:rsidR="00BA5147" w:rsidRPr="001A0B70" w:rsidRDefault="0075532C" w:rsidP="005808CC">
      <w:r w:rsidRPr="001A0B70">
        <w:tab/>
      </w:r>
      <w:proofErr w:type="gramStart"/>
      <w:r w:rsidR="001A0B70">
        <w:t>numbers</w:t>
      </w:r>
      <w:proofErr w:type="gramEnd"/>
      <w:r w:rsidR="001A0B70">
        <w:t xml:space="preserve"> greater than 100</w:t>
      </w:r>
      <w:r w:rsidR="005B298C" w:rsidRPr="001A0B70">
        <w:tab/>
      </w:r>
      <w:r w:rsidR="005B298C" w:rsidRPr="001A0B70">
        <w:tab/>
      </w:r>
      <w:r w:rsidR="005B298C" w:rsidRPr="001A0B70">
        <w:tab/>
      </w:r>
      <w:r w:rsidR="005B298C" w:rsidRPr="001A0B70">
        <w:tab/>
      </w:r>
      <w:r w:rsidR="001A0B70">
        <w:t>migrant</w:t>
      </w:r>
    </w:p>
    <w:p w14:paraId="01D38CD4" w14:textId="2BCE62E1" w:rsidR="005B298C" w:rsidRPr="001A0B70" w:rsidRDefault="005B298C" w:rsidP="005808CC">
      <w:r w:rsidRPr="001A0B70">
        <w:tab/>
      </w:r>
    </w:p>
    <w:p w14:paraId="76D66FF5" w14:textId="77777777" w:rsidR="005025EB" w:rsidRPr="001A0B70" w:rsidRDefault="005025EB" w:rsidP="005808CC"/>
    <w:p w14:paraId="18C81E6D" w14:textId="77777777" w:rsidR="00C1136D" w:rsidRPr="001A0B70" w:rsidRDefault="00C1136D"/>
    <w:p w14:paraId="504404E0" w14:textId="77777777" w:rsidR="00F56C11" w:rsidRPr="001A0B70" w:rsidRDefault="00F56C11">
      <w:r w:rsidRPr="001A0B70">
        <w:br w:type="page"/>
      </w:r>
    </w:p>
    <w:p w14:paraId="5C7BF7F0" w14:textId="0459942F" w:rsidR="005025EB" w:rsidRPr="001A0B70" w:rsidRDefault="001A0B70" w:rsidP="005808CC">
      <w:pPr>
        <w:rPr>
          <w:b/>
        </w:rPr>
      </w:pPr>
      <w:r>
        <w:rPr>
          <w:b/>
        </w:rPr>
        <w:lastRenderedPageBreak/>
        <w:t>Lesson 1:  Refugees</w:t>
      </w:r>
    </w:p>
    <w:p w14:paraId="1AE3A7FA" w14:textId="42240939" w:rsidR="00403C54" w:rsidRPr="001A0B70" w:rsidRDefault="00403C54" w:rsidP="005808CC">
      <w:r w:rsidRPr="001A0B70">
        <w:tab/>
      </w:r>
      <w:r w:rsidR="001A0B70">
        <w:t>The student will use numbers greater than 100 to present and compare facts about refugees within a world context.</w:t>
      </w:r>
    </w:p>
    <w:p w14:paraId="2AAFE9FA" w14:textId="1EA4D249" w:rsidR="00403C54" w:rsidRPr="001A0B70" w:rsidRDefault="001A0B70" w:rsidP="005808CC">
      <w:r>
        <w:t>Steps</w:t>
      </w:r>
      <w:r w:rsidR="00403C54" w:rsidRPr="001A0B70">
        <w:t>:</w:t>
      </w:r>
    </w:p>
    <w:p w14:paraId="34240646" w14:textId="01D17265" w:rsidR="001A0B70" w:rsidRDefault="001A679D" w:rsidP="005808CC">
      <w:r w:rsidRPr="001A0B70">
        <w:t xml:space="preserve">1.  </w:t>
      </w:r>
      <w:r w:rsidR="001A0B70">
        <w:t xml:space="preserve">We competed this unit in February 2017, just after Trump’s actions against refugees.  Because of this, before starting the research project, the only introduction activity that we did was to have a general discussion about the context and politics surrounding refugees in the United States.  However, if you would like to provide more of an introduction you can use the following resources.  </w:t>
      </w:r>
    </w:p>
    <w:p w14:paraId="0C45D73B" w14:textId="35297082" w:rsidR="00D11706" w:rsidRPr="001A0B70" w:rsidRDefault="001A0B70" w:rsidP="005808CC">
      <w:r w:rsidRPr="001A0B70">
        <w:t xml:space="preserve"> </w:t>
      </w:r>
      <w:r w:rsidR="00D11706" w:rsidRPr="001A0B70">
        <w:t>“</w:t>
      </w:r>
      <w:r w:rsidR="00FB1A11" w:rsidRPr="001A0B70">
        <w:t>Trump Platform</w:t>
      </w:r>
      <w:r w:rsidR="00D11706" w:rsidRPr="001A0B70">
        <w:t xml:space="preserve">” </w:t>
      </w:r>
      <w:r>
        <w:t>(Unfortunately, I created this document in September 20</w:t>
      </w:r>
      <w:r w:rsidR="002D5FF2">
        <w:t>1</w:t>
      </w:r>
      <w:r>
        <w:t>6 and the original platform is no longer available online.  This document is a summary of the current president’s electoral platform.</w:t>
      </w:r>
    </w:p>
    <w:p w14:paraId="0EC635B1" w14:textId="77987FC7" w:rsidR="00D11706" w:rsidRPr="001A0B70" w:rsidRDefault="00D11706" w:rsidP="005808CC">
      <w:r w:rsidRPr="001A0B70">
        <w:t>“</w:t>
      </w:r>
      <w:r w:rsidR="00FB1A11" w:rsidRPr="001A0B70">
        <w:t>Clinton Platform</w:t>
      </w:r>
      <w:r w:rsidRPr="001A0B70">
        <w:t xml:space="preserve">”  </w:t>
      </w:r>
      <w:r w:rsidR="001A0B70">
        <w:t>(Again, I created this document in September 2016 and the original platform is no longer available online.  This document is a summary of Clinton’s electoral platform.</w:t>
      </w:r>
    </w:p>
    <w:p w14:paraId="306AE72F" w14:textId="46F42E3F" w:rsidR="001A0B70" w:rsidRDefault="00F862BD" w:rsidP="005808CC">
      <w:r w:rsidRPr="001A0B70">
        <w:t xml:space="preserve">2.  </w:t>
      </w:r>
      <w:r w:rsidR="001A0B70">
        <w:t xml:space="preserve">The student will view the example presentation designed by the professor.  (See </w:t>
      </w:r>
      <w:proofErr w:type="spellStart"/>
      <w:r w:rsidR="001A0B70">
        <w:t>Powerpoint</w:t>
      </w:r>
      <w:proofErr w:type="spellEnd"/>
      <w:r w:rsidR="001A0B70">
        <w:t xml:space="preserve"> “Ethiopia Refugee”)</w:t>
      </w:r>
    </w:p>
    <w:p w14:paraId="43EEE2F2" w14:textId="550B5BE7" w:rsidR="009E0F1F" w:rsidRDefault="00F862BD" w:rsidP="005808CC">
      <w:r w:rsidRPr="001A0B70">
        <w:t>3</w:t>
      </w:r>
      <w:r w:rsidR="001A679D" w:rsidRPr="001A0B70">
        <w:t xml:space="preserve">.  </w:t>
      </w:r>
      <w:r w:rsidR="009E0F1F">
        <w:t xml:space="preserve">The student will design his/her own </w:t>
      </w:r>
      <w:proofErr w:type="spellStart"/>
      <w:r w:rsidR="009E0F1F">
        <w:t>Powerpoint</w:t>
      </w:r>
      <w:proofErr w:type="spellEnd"/>
      <w:r w:rsidR="009E0F1F">
        <w:t xml:space="preserve"> presentation using a template.  (See </w:t>
      </w:r>
      <w:proofErr w:type="spellStart"/>
      <w:r w:rsidR="009E0F1F">
        <w:t>Powerpoint</w:t>
      </w:r>
      <w:proofErr w:type="spellEnd"/>
      <w:r w:rsidR="009E0F1F">
        <w:t xml:space="preserve"> “Template Refugees English” and Document “Instructions for Students English”)</w:t>
      </w:r>
    </w:p>
    <w:p w14:paraId="4D9B3796" w14:textId="0C36FF95" w:rsidR="001A679D" w:rsidRPr="001A0B70" w:rsidRDefault="009E0F1F" w:rsidP="009E0F1F">
      <w:r>
        <w:t>The teacher provided the students with the following websites to guide them in their research.</w:t>
      </w:r>
    </w:p>
    <w:p w14:paraId="455A1059" w14:textId="77777777" w:rsidR="00FB1A11" w:rsidRPr="001A0B70" w:rsidRDefault="006E6D5E" w:rsidP="00FB1A11">
      <w:pPr>
        <w:pStyle w:val="Normal1"/>
        <w:rPr>
          <w:rFonts w:asciiTheme="minorHAnsi" w:eastAsia="Comic Sans MS" w:hAnsiTheme="minorHAnsi" w:cs="Comic Sans MS"/>
          <w:b/>
        </w:rPr>
      </w:pPr>
      <w:hyperlink r:id="rId6">
        <w:r w:rsidR="00FB1A11" w:rsidRPr="001A0B70">
          <w:rPr>
            <w:rFonts w:asciiTheme="minorHAnsi" w:eastAsia="Comic Sans MS" w:hAnsiTheme="minorHAnsi" w:cs="Comic Sans MS"/>
            <w:b/>
            <w:color w:val="1155CC"/>
            <w:u w:val="single"/>
          </w:rPr>
          <w:t>http://www.unhcr.org/</w:t>
        </w:r>
      </w:hyperlink>
    </w:p>
    <w:p w14:paraId="2B3208DD" w14:textId="77777777" w:rsidR="00FB1A11" w:rsidRPr="001A0B70" w:rsidRDefault="006E6D5E" w:rsidP="00FB1A11">
      <w:pPr>
        <w:pStyle w:val="Normal1"/>
        <w:rPr>
          <w:rFonts w:asciiTheme="minorHAnsi" w:eastAsia="Comic Sans MS" w:hAnsiTheme="minorHAnsi" w:cs="Comic Sans MS"/>
          <w:b/>
        </w:rPr>
      </w:pPr>
      <w:hyperlink r:id="rId7">
        <w:r w:rsidR="00FB1A11" w:rsidRPr="001A0B70">
          <w:rPr>
            <w:rFonts w:asciiTheme="minorHAnsi" w:eastAsia="Comic Sans MS" w:hAnsiTheme="minorHAnsi" w:cs="Comic Sans MS"/>
            <w:b/>
            <w:color w:val="1155CC"/>
            <w:u w:val="single"/>
          </w:rPr>
          <w:t>http://www.amnestyusa.org/search/node/refugees</w:t>
        </w:r>
      </w:hyperlink>
    </w:p>
    <w:p w14:paraId="398ADAA8" w14:textId="77777777" w:rsidR="00FB1A11" w:rsidRPr="001A0B70" w:rsidRDefault="006E6D5E" w:rsidP="00FB1A11">
      <w:pPr>
        <w:pStyle w:val="Normal1"/>
        <w:rPr>
          <w:rFonts w:asciiTheme="minorHAnsi" w:eastAsia="Comic Sans MS" w:hAnsiTheme="minorHAnsi" w:cs="Comic Sans MS"/>
          <w:b/>
        </w:rPr>
      </w:pPr>
      <w:hyperlink r:id="rId8">
        <w:r w:rsidR="00FB1A11" w:rsidRPr="001A0B70">
          <w:rPr>
            <w:rFonts w:asciiTheme="minorHAnsi" w:eastAsia="Comic Sans MS" w:hAnsiTheme="minorHAnsi" w:cs="Comic Sans MS"/>
            <w:b/>
            <w:color w:val="1155CC"/>
            <w:u w:val="single"/>
          </w:rPr>
          <w:t>http://data.unhcr.org/</w:t>
        </w:r>
      </w:hyperlink>
    </w:p>
    <w:p w14:paraId="37EEF8CA" w14:textId="7121F3FA" w:rsidR="00D11706" w:rsidRPr="001A0B70" w:rsidRDefault="006E6D5E" w:rsidP="00FB1A11">
      <w:pPr>
        <w:pStyle w:val="Normal1"/>
        <w:rPr>
          <w:rFonts w:asciiTheme="minorHAnsi" w:eastAsia="Comic Sans MS" w:hAnsiTheme="minorHAnsi" w:cs="Comic Sans MS"/>
          <w:b/>
          <w:color w:val="1155CC"/>
          <w:u w:val="single"/>
        </w:rPr>
      </w:pPr>
      <w:hyperlink r:id="rId9">
        <w:r w:rsidR="00FB1A11" w:rsidRPr="001A0B70">
          <w:rPr>
            <w:rFonts w:asciiTheme="minorHAnsi" w:eastAsia="Comic Sans MS" w:hAnsiTheme="minorHAnsi" w:cs="Comic Sans MS"/>
            <w:b/>
            <w:color w:val="1155CC"/>
            <w:u w:val="single"/>
          </w:rPr>
          <w:t>http://www.tradingeconomics.com/</w:t>
        </w:r>
      </w:hyperlink>
    </w:p>
    <w:p w14:paraId="34F79ED8" w14:textId="5F0AD5EE" w:rsidR="009E0F1F" w:rsidRDefault="00F862BD" w:rsidP="00FB1A11">
      <w:r w:rsidRPr="001A0B70">
        <w:t xml:space="preserve">4.  </w:t>
      </w:r>
      <w:r w:rsidR="009E0F1F">
        <w:t>The student will present said presentation.  (See Document “Refugee Rubric”)</w:t>
      </w:r>
    </w:p>
    <w:p w14:paraId="5721F268" w14:textId="5E1CFE52" w:rsidR="00990E93" w:rsidRDefault="008613C0" w:rsidP="005808CC">
      <w:r w:rsidRPr="001A0B70">
        <w:t>5</w:t>
      </w:r>
      <w:r w:rsidR="001A679D" w:rsidRPr="001A0B70">
        <w:t xml:space="preserve">.  </w:t>
      </w:r>
      <w:r w:rsidR="00990E93">
        <w:t xml:space="preserve">As a group, students will discuss the different responses of each country (for example, which country accepted the most refugees, the amount of refugees, the GDP, </w:t>
      </w:r>
      <w:proofErr w:type="spellStart"/>
      <w:r w:rsidR="00990E93">
        <w:t>etc</w:t>
      </w:r>
      <w:proofErr w:type="spellEnd"/>
      <w:r w:rsidR="00990E93">
        <w:t>).  The specific example of Ethiopia can also be considered.  The article can be read as a class, or it could be modified and used as a grouping activity where students match the description to the photo.</w:t>
      </w:r>
    </w:p>
    <w:p w14:paraId="4B1B239C" w14:textId="4A22AA0D" w:rsidR="00F56C11" w:rsidRPr="001A0B70" w:rsidRDefault="00897EC5" w:rsidP="005808CC">
      <w:r w:rsidRPr="001A0B70">
        <w:t xml:space="preserve">http://elpais.com/elpais/2016/09/15/fotorrelato/1473946154_594716.html#1473946154_594716_1473946645 </w:t>
      </w:r>
    </w:p>
    <w:p w14:paraId="6B31F70E" w14:textId="77777777" w:rsidR="009A5368" w:rsidRPr="001A0B70" w:rsidRDefault="009A5368" w:rsidP="005808CC"/>
    <w:p w14:paraId="7C4B970A" w14:textId="77777777" w:rsidR="00E242CB" w:rsidRPr="001A0B70" w:rsidRDefault="00E242CB">
      <w:pPr>
        <w:rPr>
          <w:b/>
        </w:rPr>
      </w:pPr>
      <w:r w:rsidRPr="001A0B70">
        <w:rPr>
          <w:b/>
        </w:rPr>
        <w:br w:type="page"/>
      </w:r>
    </w:p>
    <w:p w14:paraId="76DFB6B0" w14:textId="2A1701DD" w:rsidR="009A5368" w:rsidRPr="001A0B70" w:rsidRDefault="00EA4130" w:rsidP="005808CC">
      <w:pPr>
        <w:rPr>
          <w:b/>
        </w:rPr>
      </w:pPr>
      <w:r>
        <w:rPr>
          <w:b/>
        </w:rPr>
        <w:lastRenderedPageBreak/>
        <w:t xml:space="preserve">Lesson </w:t>
      </w:r>
      <w:r w:rsidR="009A5368" w:rsidRPr="001A0B70">
        <w:rPr>
          <w:b/>
        </w:rPr>
        <w:t xml:space="preserve">2:  </w:t>
      </w:r>
      <w:r>
        <w:rPr>
          <w:b/>
        </w:rPr>
        <w:t xml:space="preserve">Migrants in Arizona </w:t>
      </w:r>
    </w:p>
    <w:p w14:paraId="7F707FA3" w14:textId="770FE7E9" w:rsidR="009A5368" w:rsidRPr="001A0B70" w:rsidRDefault="00EA4130" w:rsidP="009A5368">
      <w:pPr>
        <w:ind w:firstLine="720"/>
      </w:pPr>
      <w:r>
        <w:t>The students will compare the situation of migrants migrating through Arizona with the situation of refugees.</w:t>
      </w:r>
    </w:p>
    <w:p w14:paraId="19DD7A3E" w14:textId="116C9990" w:rsidR="009A5368" w:rsidRPr="001A0B70" w:rsidRDefault="00EA4130" w:rsidP="009A5368">
      <w:r>
        <w:t>Step</w:t>
      </w:r>
      <w:r w:rsidR="009A5368" w:rsidRPr="001A0B70">
        <w:t xml:space="preserve">s:  </w:t>
      </w:r>
    </w:p>
    <w:p w14:paraId="0E4BE6FB" w14:textId="18FF6774" w:rsidR="00EA4130" w:rsidRDefault="00EB06A2" w:rsidP="009A5368">
      <w:r w:rsidRPr="001A0B70">
        <w:t>1</w:t>
      </w:r>
      <w:r w:rsidR="009A5368" w:rsidRPr="001A0B70">
        <w:t xml:space="preserve">.  </w:t>
      </w:r>
      <w:r w:rsidR="00EA4130">
        <w:t>The student will compare the motivation of a refugee within world context and migrant in the desert of Arizona.  After filling out the table, the class will discuss as a group student response.  (See Document “Motivations”)</w:t>
      </w:r>
    </w:p>
    <w:p w14:paraId="193091DA" w14:textId="38FE8CBC" w:rsidR="00EA4130" w:rsidRDefault="00EB06A2" w:rsidP="009A5368">
      <w:r w:rsidRPr="001A0B70">
        <w:t>2</w:t>
      </w:r>
      <w:r w:rsidR="00EF1BA8" w:rsidRPr="001A0B70">
        <w:t xml:space="preserve">.  </w:t>
      </w:r>
      <w:r w:rsidR="00EA4130">
        <w:t>The student will read the article “A Janitor Preserves the Seized Belongings of Migrants” by Baker and will make a list of objects that a migrant in</w:t>
      </w:r>
      <w:r w:rsidR="00AA2CD9">
        <w:t xml:space="preserve"> Arizona might bring.  After reading the article “Los </w:t>
      </w:r>
      <w:proofErr w:type="spellStart"/>
      <w:r w:rsidR="00AA2CD9">
        <w:t>objetos</w:t>
      </w:r>
      <w:proofErr w:type="spellEnd"/>
      <w:r w:rsidR="00AA2CD9">
        <w:t xml:space="preserve"> que </w:t>
      </w:r>
      <w:proofErr w:type="spellStart"/>
      <w:r w:rsidR="00AA2CD9">
        <w:t>los</w:t>
      </w:r>
      <w:proofErr w:type="spellEnd"/>
      <w:r w:rsidR="00AA2CD9">
        <w:t xml:space="preserve"> </w:t>
      </w:r>
      <w:proofErr w:type="spellStart"/>
      <w:r w:rsidR="00AA2CD9">
        <w:t>refugiados</w:t>
      </w:r>
      <w:proofErr w:type="spellEnd"/>
      <w:r w:rsidR="00AA2CD9">
        <w:t xml:space="preserve"> </w:t>
      </w:r>
      <w:proofErr w:type="spellStart"/>
      <w:r w:rsidR="00AA2CD9">
        <w:t>sirios</w:t>
      </w:r>
      <w:proofErr w:type="spellEnd"/>
      <w:r w:rsidR="00AA2CD9">
        <w:t xml:space="preserve"> </w:t>
      </w:r>
      <w:proofErr w:type="spellStart"/>
      <w:r w:rsidR="00AA2CD9">
        <w:t>conservan</w:t>
      </w:r>
      <w:proofErr w:type="spellEnd"/>
      <w:r w:rsidR="00AA2CD9">
        <w:t xml:space="preserve"> de </w:t>
      </w:r>
      <w:proofErr w:type="spellStart"/>
      <w:r w:rsidR="00AA2CD9">
        <w:t>su</w:t>
      </w:r>
      <w:proofErr w:type="spellEnd"/>
      <w:r w:rsidR="00AA2CD9">
        <w:t xml:space="preserve"> </w:t>
      </w:r>
      <w:proofErr w:type="spellStart"/>
      <w:r w:rsidR="00AA2CD9">
        <w:t>travesía</w:t>
      </w:r>
      <w:proofErr w:type="spellEnd"/>
      <w:r w:rsidR="00AA2CD9">
        <w:t xml:space="preserve">” </w:t>
      </w:r>
      <w:r w:rsidR="009C003D">
        <w:t>the students will create a list of things that a refugee in world context could take with him/her.</w:t>
      </w:r>
      <w:r w:rsidR="002F22E9">
        <w:t xml:space="preserve">  The student will make a list of objects that he/she would take if he/she had to leave his/her own home.  (See Document “Objects”)</w:t>
      </w:r>
    </w:p>
    <w:p w14:paraId="31234A47" w14:textId="34A16524" w:rsidR="00EF1BA8" w:rsidRPr="001A0B70" w:rsidRDefault="006E6D5E" w:rsidP="009A5368">
      <w:hyperlink r:id="rId10" w:history="1">
        <w:r w:rsidR="00EF1BA8" w:rsidRPr="001A0B70">
          <w:rPr>
            <w:rStyle w:val="Hyperlink"/>
          </w:rPr>
          <w:t>http://www.bbc.com/mundo/noticias/2015/04/150330_siria_objetos_refugiados_reino_unido_lv</w:t>
        </w:r>
      </w:hyperlink>
    </w:p>
    <w:p w14:paraId="66BB7BF7" w14:textId="5BBFE468" w:rsidR="00EF1BA8" w:rsidRPr="001A0B70" w:rsidRDefault="006E6D5E" w:rsidP="009A5368">
      <w:hyperlink r:id="rId11" w:history="1">
        <w:r w:rsidR="00EF1BA8" w:rsidRPr="001A0B70">
          <w:rPr>
            <w:rStyle w:val="Hyperlink"/>
          </w:rPr>
          <w:t>http://www.newyorker.com/culture/photo-booth/a-janitors-collection-of-things-confiscated-from-migrants-in-the-desert</w:t>
        </w:r>
      </w:hyperlink>
    </w:p>
    <w:p w14:paraId="5242EFD6" w14:textId="77777777" w:rsidR="00EF1BA8" w:rsidRPr="001A0B70" w:rsidRDefault="00EF1BA8" w:rsidP="009A5368"/>
    <w:p w14:paraId="5721B9DE" w14:textId="61C71C4C" w:rsidR="00F56C11" w:rsidRPr="001A0B70" w:rsidRDefault="002F22E9" w:rsidP="005808CC">
      <w:pPr>
        <w:rPr>
          <w:b/>
        </w:rPr>
      </w:pPr>
      <w:r>
        <w:rPr>
          <w:b/>
        </w:rPr>
        <w:t>Lesson</w:t>
      </w:r>
      <w:r w:rsidR="009A5368" w:rsidRPr="001A0B70">
        <w:rPr>
          <w:b/>
        </w:rPr>
        <w:t xml:space="preserve"> 3</w:t>
      </w:r>
      <w:r w:rsidR="00F56C11" w:rsidRPr="001A0B70">
        <w:rPr>
          <w:b/>
        </w:rPr>
        <w:t xml:space="preserve">:  </w:t>
      </w:r>
      <w:r>
        <w:rPr>
          <w:b/>
        </w:rPr>
        <w:t>Migrants and refugees conclusions</w:t>
      </w:r>
    </w:p>
    <w:p w14:paraId="43E46445" w14:textId="3194B438" w:rsidR="00F862BD" w:rsidRPr="001A0B70" w:rsidRDefault="00F862BD" w:rsidP="005808CC">
      <w:r w:rsidRPr="001A0B70">
        <w:tab/>
      </w:r>
      <w:r w:rsidR="002F22E9">
        <w:t xml:space="preserve">The student will complete a project in the community related to migrants or refugees, or a different displace population.  </w:t>
      </w:r>
    </w:p>
    <w:p w14:paraId="30D2A422" w14:textId="49D2C5E7" w:rsidR="002F22E9" w:rsidRDefault="00BF0CB2" w:rsidP="00AD26A2">
      <w:r w:rsidRPr="001A0B70">
        <w:t>1</w:t>
      </w:r>
      <w:r w:rsidR="00F56C11" w:rsidRPr="001A0B70">
        <w:t xml:space="preserve">.  </w:t>
      </w:r>
      <w:r w:rsidR="002F22E9">
        <w:t>Unfortunately, we didn’t have time this semester to carry out this volunteer work, but here are some ideas for volunteer work related to the topic:</w:t>
      </w:r>
    </w:p>
    <w:p w14:paraId="3BD8822B" w14:textId="602455E2" w:rsidR="00AD26A2" w:rsidRPr="001A0B70" w:rsidRDefault="00AD26A2" w:rsidP="00AD26A2">
      <w:proofErr w:type="spellStart"/>
      <w:r w:rsidRPr="001A0B70">
        <w:t>Colibrí</w:t>
      </w:r>
      <w:proofErr w:type="spellEnd"/>
      <w:r w:rsidRPr="001A0B70">
        <w:t xml:space="preserve"> Center for Human Rights</w:t>
      </w:r>
    </w:p>
    <w:p w14:paraId="6CFFA9CC" w14:textId="6DDA2529" w:rsidR="00AD26A2" w:rsidRPr="001A0B70" w:rsidRDefault="006E6D5E" w:rsidP="00AD26A2">
      <w:hyperlink r:id="rId12" w:history="1">
        <w:r w:rsidR="00AD26A2" w:rsidRPr="001A0B70">
          <w:rPr>
            <w:rStyle w:val="Hyperlink"/>
          </w:rPr>
          <w:t>http://www.colibricenter.org/</w:t>
        </w:r>
      </w:hyperlink>
    </w:p>
    <w:p w14:paraId="63CCD65D" w14:textId="2FF6C4FF" w:rsidR="00AD26A2" w:rsidRPr="001A0B70" w:rsidRDefault="00664F4F" w:rsidP="00AD26A2">
      <w:r w:rsidRPr="001A0B70">
        <w:t>Lutheran Social Services of the Southwest Center</w:t>
      </w:r>
    </w:p>
    <w:p w14:paraId="28F03DBC" w14:textId="47F1F316" w:rsidR="00664F4F" w:rsidRPr="001A0B70" w:rsidRDefault="006E6D5E" w:rsidP="00AD26A2">
      <w:hyperlink r:id="rId13" w:history="1">
        <w:r w:rsidR="00664F4F" w:rsidRPr="001A0B70">
          <w:rPr>
            <w:rStyle w:val="Hyperlink"/>
          </w:rPr>
          <w:t>http://www.lss-sw.org/center</w:t>
        </w:r>
      </w:hyperlink>
    </w:p>
    <w:p w14:paraId="1FBD9518" w14:textId="62AB37A6" w:rsidR="00664F4F" w:rsidRPr="001A0B70" w:rsidRDefault="00664F4F" w:rsidP="00AD26A2">
      <w:r w:rsidRPr="001A0B70">
        <w:t>No More Deaths</w:t>
      </w:r>
    </w:p>
    <w:p w14:paraId="5D82C3E7" w14:textId="733EC478" w:rsidR="00664F4F" w:rsidRPr="001A0B70" w:rsidRDefault="006E6D5E" w:rsidP="00AD26A2">
      <w:hyperlink r:id="rId14" w:history="1">
        <w:r w:rsidR="00664F4F" w:rsidRPr="001A0B70">
          <w:rPr>
            <w:rStyle w:val="Hyperlink"/>
          </w:rPr>
          <w:t>http://forms.nomoredeaths.org/volunteer/</w:t>
        </w:r>
      </w:hyperlink>
    </w:p>
    <w:p w14:paraId="57D7906A" w14:textId="48E7E2CE" w:rsidR="00664F4F" w:rsidRPr="001A0B70" w:rsidRDefault="00664F4F" w:rsidP="00AD26A2">
      <w:r w:rsidRPr="001A0B70">
        <w:t>Cochise County Office of Emergency Services</w:t>
      </w:r>
    </w:p>
    <w:p w14:paraId="02F4D9DF" w14:textId="52126536" w:rsidR="00664F4F" w:rsidRPr="001A0B70" w:rsidRDefault="00664F4F" w:rsidP="00AD26A2">
      <w:r w:rsidRPr="001A0B70">
        <w:t>https://www.cochise.az.gov/emergency-services/home</w:t>
      </w:r>
    </w:p>
    <w:p w14:paraId="7F0DE20C" w14:textId="77777777" w:rsidR="00BA5147" w:rsidRPr="001A0B70" w:rsidRDefault="00BA5147" w:rsidP="005808CC"/>
    <w:p w14:paraId="1348B35D" w14:textId="6715BF63" w:rsidR="00716BD0" w:rsidRPr="001A0B70" w:rsidRDefault="00716BD0">
      <w:r w:rsidRPr="001A0B70">
        <w:br w:type="page"/>
      </w:r>
    </w:p>
    <w:p w14:paraId="21EC67B4" w14:textId="6CEE0352" w:rsidR="0075532C" w:rsidRPr="001A0B70" w:rsidRDefault="002F22E9" w:rsidP="007E5CC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Bibliography</w:t>
      </w:r>
    </w:p>
    <w:p w14:paraId="1CB9A55B" w14:textId="70DAF010" w:rsidR="00DE7DE0" w:rsidRPr="001A0B70" w:rsidRDefault="00DE7DE0" w:rsidP="002F22E9">
      <w:pPr>
        <w:spacing w:line="240" w:lineRule="auto"/>
      </w:pPr>
      <w:r w:rsidRPr="001A0B70">
        <w:t xml:space="preserve">Baker, Peter C.  “A Janitor Preserves the Seized Belongings of Migrants.”  </w:t>
      </w:r>
      <w:r w:rsidRPr="001A0B70">
        <w:rPr>
          <w:u w:val="single"/>
        </w:rPr>
        <w:t>The New Yorker</w:t>
      </w:r>
      <w:r w:rsidRPr="001A0B70">
        <w:t xml:space="preserve">.  </w:t>
      </w:r>
      <w:r w:rsidR="002F22E9">
        <w:t>Published Online.  12 March</w:t>
      </w:r>
      <w:r w:rsidRPr="001A0B70">
        <w:t xml:space="preserve"> 2017.  </w:t>
      </w:r>
      <w:hyperlink r:id="rId15" w:history="1">
        <w:r w:rsidR="007E5CCA" w:rsidRPr="001A0B70">
          <w:rPr>
            <w:rStyle w:val="Hyperlink"/>
          </w:rPr>
          <w:t>http://www.newyorker.com/culture/photo-booth/a-janitors-collection-of-things-confiscated-from-migrants-in-the-desert</w:t>
        </w:r>
      </w:hyperlink>
      <w:r w:rsidRPr="001A0B70">
        <w:rPr>
          <w:rStyle w:val="Hyperlink"/>
          <w:u w:val="none"/>
        </w:rPr>
        <w:t xml:space="preserve">.  </w:t>
      </w:r>
      <w:r w:rsidR="002F22E9">
        <w:rPr>
          <w:rStyle w:val="Hyperlink"/>
          <w:color w:val="auto"/>
          <w:u w:val="none"/>
        </w:rPr>
        <w:t>Accessed</w:t>
      </w:r>
      <w:r w:rsidR="00014483" w:rsidRPr="001A0B70">
        <w:rPr>
          <w:rStyle w:val="Hyperlink"/>
          <w:color w:val="auto"/>
          <w:u w:val="none"/>
        </w:rPr>
        <w:t xml:space="preserve"> 5 </w:t>
      </w:r>
      <w:r w:rsidR="002F22E9">
        <w:rPr>
          <w:rStyle w:val="Hyperlink"/>
          <w:color w:val="auto"/>
          <w:u w:val="none"/>
        </w:rPr>
        <w:t>May</w:t>
      </w:r>
      <w:r w:rsidRPr="001A0B70">
        <w:rPr>
          <w:rStyle w:val="Hyperlink"/>
          <w:color w:val="auto"/>
          <w:u w:val="none"/>
        </w:rPr>
        <w:t xml:space="preserve"> 2017.</w:t>
      </w:r>
    </w:p>
    <w:p w14:paraId="5CFFAA18" w14:textId="3A63AB91" w:rsidR="00DE7DE0" w:rsidRPr="001A0B70" w:rsidRDefault="00DE7DE0" w:rsidP="007E5CCA">
      <w:pPr>
        <w:spacing w:after="0" w:line="240" w:lineRule="auto"/>
      </w:pPr>
    </w:p>
    <w:p w14:paraId="1ED2A80E" w14:textId="46283422" w:rsidR="00E242CB" w:rsidRPr="001A0B70" w:rsidRDefault="00E242CB" w:rsidP="007E5CCA">
      <w:pPr>
        <w:spacing w:after="0" w:line="240" w:lineRule="auto"/>
      </w:pPr>
      <w:proofErr w:type="spellStart"/>
      <w:r w:rsidRPr="001A0B70">
        <w:t>Cámara</w:t>
      </w:r>
      <w:proofErr w:type="spellEnd"/>
      <w:r w:rsidRPr="001A0B70">
        <w:t xml:space="preserve">, </w:t>
      </w:r>
      <w:proofErr w:type="spellStart"/>
      <w:r w:rsidRPr="001A0B70">
        <w:t>Sergi</w:t>
      </w:r>
      <w:proofErr w:type="spellEnd"/>
      <w:r w:rsidRPr="001A0B70">
        <w:t>.  “</w:t>
      </w:r>
      <w:proofErr w:type="spellStart"/>
      <w:r w:rsidRPr="001A0B70">
        <w:t>Etiopía</w:t>
      </w:r>
      <w:proofErr w:type="spellEnd"/>
      <w:r w:rsidRPr="001A0B70">
        <w:t xml:space="preserve">, el </w:t>
      </w:r>
      <w:proofErr w:type="spellStart"/>
      <w:r w:rsidRPr="001A0B70">
        <w:t>país</w:t>
      </w:r>
      <w:proofErr w:type="spellEnd"/>
      <w:r w:rsidRPr="001A0B70">
        <w:t xml:space="preserve"> con </w:t>
      </w:r>
      <w:proofErr w:type="spellStart"/>
      <w:r w:rsidRPr="001A0B70">
        <w:t>más</w:t>
      </w:r>
      <w:proofErr w:type="spellEnd"/>
      <w:r w:rsidRPr="001A0B70">
        <w:t xml:space="preserve"> </w:t>
      </w:r>
      <w:proofErr w:type="spellStart"/>
      <w:r w:rsidRPr="001A0B70">
        <w:t>refugiados</w:t>
      </w:r>
      <w:proofErr w:type="spellEnd"/>
      <w:r w:rsidRPr="001A0B70">
        <w:t xml:space="preserve"> de </w:t>
      </w:r>
      <w:proofErr w:type="spellStart"/>
      <w:r w:rsidRPr="001A0B70">
        <w:t>África</w:t>
      </w:r>
      <w:proofErr w:type="spellEnd"/>
      <w:r w:rsidRPr="001A0B70">
        <w:t xml:space="preserve">.”  </w:t>
      </w:r>
      <w:r w:rsidRPr="001A0B70">
        <w:rPr>
          <w:u w:val="single"/>
        </w:rPr>
        <w:t xml:space="preserve">El </w:t>
      </w:r>
      <w:proofErr w:type="spellStart"/>
      <w:r w:rsidRPr="001A0B70">
        <w:rPr>
          <w:u w:val="single"/>
        </w:rPr>
        <w:t>país</w:t>
      </w:r>
      <w:proofErr w:type="spellEnd"/>
      <w:r w:rsidRPr="001A0B70">
        <w:t xml:space="preserve">.  </w:t>
      </w:r>
      <w:r w:rsidR="002F22E9">
        <w:t>Published Online</w:t>
      </w:r>
      <w:r w:rsidRPr="001A0B70">
        <w:t xml:space="preserve">.  16 </w:t>
      </w:r>
    </w:p>
    <w:p w14:paraId="2E5182AB" w14:textId="5E122523" w:rsidR="00E242CB" w:rsidRPr="001A0B70" w:rsidRDefault="002F22E9" w:rsidP="007E5CCA">
      <w:pPr>
        <w:spacing w:after="0" w:line="240" w:lineRule="auto"/>
        <w:ind w:left="720"/>
      </w:pPr>
      <w:r>
        <w:t>September</w:t>
      </w:r>
      <w:r w:rsidR="00E242CB" w:rsidRPr="001A0B70">
        <w:t xml:space="preserve"> 2016.  </w:t>
      </w:r>
      <w:hyperlink r:id="rId16" w:anchor="1473946154_594716_1473946645" w:history="1">
        <w:r w:rsidR="00E242CB" w:rsidRPr="001A0B70">
          <w:rPr>
            <w:rStyle w:val="Hyperlink"/>
          </w:rPr>
          <w:t>http://elpais.com/elpais/2016/09/15/fotorrelato/1473946154_594716.html#1473946154_594716_1473946645</w:t>
        </w:r>
      </w:hyperlink>
      <w:r w:rsidR="00E242CB" w:rsidRPr="001A0B70">
        <w:t xml:space="preserve">.  </w:t>
      </w:r>
      <w:r>
        <w:rPr>
          <w:rStyle w:val="Hyperlink"/>
          <w:color w:val="auto"/>
          <w:u w:val="none"/>
        </w:rPr>
        <w:t>Accessed</w:t>
      </w:r>
      <w:r>
        <w:t xml:space="preserve"> 8 May </w:t>
      </w:r>
      <w:r w:rsidR="00E242CB" w:rsidRPr="001A0B70">
        <w:t>2017.</w:t>
      </w:r>
    </w:p>
    <w:p w14:paraId="1F8F119F" w14:textId="77777777" w:rsidR="00E242CB" w:rsidRPr="001A0B70" w:rsidRDefault="00E242CB" w:rsidP="007E5CCA">
      <w:pPr>
        <w:spacing w:after="0" w:line="240" w:lineRule="auto"/>
        <w:ind w:left="720"/>
      </w:pPr>
    </w:p>
    <w:p w14:paraId="2576B7BC" w14:textId="489AEFA8" w:rsidR="0075532C" w:rsidRPr="001A0B70" w:rsidRDefault="00664F4F" w:rsidP="007E5CCA">
      <w:pPr>
        <w:spacing w:after="0" w:line="240" w:lineRule="auto"/>
      </w:pPr>
      <w:proofErr w:type="spellStart"/>
      <w:r w:rsidRPr="001A0B70">
        <w:t>Colibrí</w:t>
      </w:r>
      <w:proofErr w:type="spellEnd"/>
      <w:r w:rsidRPr="001A0B70">
        <w:t xml:space="preserve"> Center for Human Rights.  2017.  </w:t>
      </w:r>
      <w:hyperlink r:id="rId17" w:history="1">
        <w:r w:rsidRPr="001A0B70">
          <w:rPr>
            <w:rStyle w:val="Hyperlink"/>
          </w:rPr>
          <w:t>http://www.colibricenter.org/</w:t>
        </w:r>
      </w:hyperlink>
      <w:r w:rsidRPr="001A0B70">
        <w:t xml:space="preserve">  </w:t>
      </w:r>
      <w:r w:rsidR="002F22E9">
        <w:rPr>
          <w:rStyle w:val="Hyperlink"/>
          <w:color w:val="auto"/>
          <w:u w:val="none"/>
        </w:rPr>
        <w:t>Accessed</w:t>
      </w:r>
      <w:r w:rsidR="002F22E9" w:rsidRPr="001A0B70">
        <w:t xml:space="preserve"> </w:t>
      </w:r>
      <w:r w:rsidR="00014483" w:rsidRPr="001A0B70">
        <w:t xml:space="preserve">8 </w:t>
      </w:r>
      <w:r w:rsidR="002F22E9">
        <w:t>May</w:t>
      </w:r>
      <w:r w:rsidRPr="001A0B70">
        <w:t xml:space="preserve"> 2017.</w:t>
      </w:r>
    </w:p>
    <w:p w14:paraId="5C0F2A28" w14:textId="77777777" w:rsidR="0075532C" w:rsidRPr="001A0B70" w:rsidRDefault="0075532C" w:rsidP="007E5CCA">
      <w:pPr>
        <w:spacing w:after="0" w:line="240" w:lineRule="auto"/>
      </w:pPr>
    </w:p>
    <w:p w14:paraId="4CD1296E" w14:textId="77777777" w:rsidR="0075532C" w:rsidRPr="001A0B70" w:rsidRDefault="0075532C" w:rsidP="007E5CCA">
      <w:pPr>
        <w:spacing w:after="0" w:line="240" w:lineRule="auto"/>
      </w:pPr>
      <w:r w:rsidRPr="001A0B70">
        <w:t xml:space="preserve">Deer Valley Unified School District (DVUSD).  “Alignment of the National Standards for Learning </w:t>
      </w:r>
    </w:p>
    <w:p w14:paraId="6C55FC66" w14:textId="4B6132E0" w:rsidR="0075532C" w:rsidRPr="001A0B70" w:rsidRDefault="0075532C" w:rsidP="007E5CCA">
      <w:pPr>
        <w:spacing w:after="0" w:line="240" w:lineRule="auto"/>
        <w:ind w:left="720"/>
      </w:pPr>
      <w:r w:rsidRPr="001A0B70">
        <w:t>Languages with the Comm</w:t>
      </w:r>
      <w:r w:rsidR="00014483" w:rsidRPr="001A0B70">
        <w:t xml:space="preserve">on Core State Standards.”  3 </w:t>
      </w:r>
      <w:r w:rsidR="002F22E9">
        <w:t>Apri</w:t>
      </w:r>
      <w:r w:rsidRPr="001A0B70">
        <w:t xml:space="preserve">l 2012. </w:t>
      </w:r>
      <w:hyperlink r:id="rId18" w:history="1">
        <w:r w:rsidRPr="001A0B70">
          <w:rPr>
            <w:rStyle w:val="Hyperlink"/>
          </w:rPr>
          <w:t>http://dvusd.schoolwires.net/cms/lib011/AZ01901092/Centricity/Domain/5394/Aligning_CCSS_Language_Standards_v6.pdf</w:t>
        </w:r>
      </w:hyperlink>
      <w:r w:rsidRPr="001A0B70">
        <w:t xml:space="preserve">  </w:t>
      </w:r>
      <w:r w:rsidR="002F22E9">
        <w:rPr>
          <w:rStyle w:val="Hyperlink"/>
          <w:color w:val="auto"/>
          <w:u w:val="none"/>
        </w:rPr>
        <w:t>Accessed</w:t>
      </w:r>
      <w:r w:rsidRPr="001A0B70">
        <w:t xml:space="preserve"> 27 </w:t>
      </w:r>
      <w:r w:rsidR="002F22E9">
        <w:t>February</w:t>
      </w:r>
      <w:r w:rsidR="00014483" w:rsidRPr="001A0B70">
        <w:t xml:space="preserve"> </w:t>
      </w:r>
      <w:r w:rsidRPr="001A0B70">
        <w:t>2017.</w:t>
      </w:r>
    </w:p>
    <w:p w14:paraId="39C0CB84" w14:textId="77777777" w:rsidR="0075532C" w:rsidRPr="001A0B70" w:rsidRDefault="0075532C" w:rsidP="007E5CCA">
      <w:pPr>
        <w:spacing w:after="0" w:line="240" w:lineRule="auto"/>
      </w:pPr>
    </w:p>
    <w:p w14:paraId="7739B189" w14:textId="433D994C" w:rsidR="00246E26" w:rsidRPr="001A0B70" w:rsidRDefault="00DE7DE0" w:rsidP="008D05E0">
      <w:pPr>
        <w:spacing w:line="240" w:lineRule="auto"/>
      </w:pPr>
      <w:r w:rsidRPr="001A0B70">
        <w:t>Lutheran Social Services of the Southwest</w:t>
      </w:r>
      <w:r w:rsidR="007E5CCA" w:rsidRPr="001A0B70">
        <w:t xml:space="preserve">.  </w:t>
      </w:r>
      <w:hyperlink r:id="rId19" w:history="1">
        <w:r w:rsidR="007E5CCA" w:rsidRPr="001A0B70">
          <w:rPr>
            <w:rStyle w:val="Hyperlink"/>
          </w:rPr>
          <w:t>http://www.lss-sw.org/center</w:t>
        </w:r>
      </w:hyperlink>
      <w:r w:rsidR="007E5CCA" w:rsidRPr="001A0B70">
        <w:rPr>
          <w:rStyle w:val="Hyperlink"/>
          <w:u w:val="none"/>
        </w:rPr>
        <w:t xml:space="preserve">.  </w:t>
      </w:r>
      <w:r w:rsidR="00E81DAC">
        <w:rPr>
          <w:rStyle w:val="Hyperlink"/>
          <w:color w:val="auto"/>
          <w:u w:val="none"/>
        </w:rPr>
        <w:t>Accessed</w:t>
      </w:r>
      <w:r w:rsidR="00014483" w:rsidRPr="001A0B70">
        <w:rPr>
          <w:rStyle w:val="Hyperlink"/>
          <w:color w:val="auto"/>
          <w:u w:val="none"/>
        </w:rPr>
        <w:t xml:space="preserve"> 5 </w:t>
      </w:r>
      <w:r w:rsidR="00E81DAC">
        <w:rPr>
          <w:rStyle w:val="Hyperlink"/>
          <w:color w:val="auto"/>
          <w:u w:val="none"/>
        </w:rPr>
        <w:t>May</w:t>
      </w:r>
      <w:r w:rsidR="007E5CCA" w:rsidRPr="001A0B70">
        <w:rPr>
          <w:rStyle w:val="Hyperlink"/>
          <w:color w:val="auto"/>
          <w:u w:val="none"/>
        </w:rPr>
        <w:t xml:space="preserve"> 2017.</w:t>
      </w:r>
    </w:p>
    <w:p w14:paraId="69DB2B07" w14:textId="7895D695" w:rsidR="003226F7" w:rsidRPr="001A0B70" w:rsidRDefault="00EC369A" w:rsidP="00014483">
      <w:pPr>
        <w:pStyle w:val="Normal1"/>
        <w:spacing w:after="0" w:line="240" w:lineRule="auto"/>
        <w:rPr>
          <w:rFonts w:asciiTheme="minorHAnsi" w:eastAsia="Comic Sans MS" w:hAnsiTheme="minorHAnsi" w:cs="Comic Sans MS"/>
          <w:color w:val="auto"/>
        </w:rPr>
      </w:pPr>
      <w:r w:rsidRPr="001A0B70">
        <w:t xml:space="preserve">“Operational Portal:  Refugee Situations.”   </w:t>
      </w:r>
      <w:r w:rsidR="00F01E9F" w:rsidRPr="001A0B70">
        <w:t xml:space="preserve">The UN Refugee Agency.  </w:t>
      </w:r>
      <w:hyperlink r:id="rId20">
        <w:r w:rsidR="00F01E9F" w:rsidRPr="001A0B70">
          <w:rPr>
            <w:rFonts w:asciiTheme="minorHAnsi" w:eastAsia="Comic Sans MS" w:hAnsiTheme="minorHAnsi" w:cs="Comic Sans MS"/>
            <w:b/>
            <w:color w:val="1155CC"/>
            <w:u w:val="single"/>
          </w:rPr>
          <w:t>http://data.unhcr.org/</w:t>
        </w:r>
      </w:hyperlink>
      <w:r w:rsidR="003226F7" w:rsidRPr="001A0B70">
        <w:rPr>
          <w:rFonts w:asciiTheme="minorHAnsi" w:eastAsia="Comic Sans MS" w:hAnsiTheme="minorHAnsi" w:cs="Comic Sans MS"/>
          <w:color w:val="1155CC"/>
        </w:rPr>
        <w:t xml:space="preserve">  </w:t>
      </w:r>
      <w:r w:rsidR="00E81DAC">
        <w:rPr>
          <w:rStyle w:val="Hyperlink"/>
          <w:color w:val="auto"/>
          <w:u w:val="none"/>
        </w:rPr>
        <w:t>Accessed</w:t>
      </w:r>
      <w:r w:rsidR="003226F7" w:rsidRPr="001A0B70">
        <w:rPr>
          <w:rFonts w:asciiTheme="minorHAnsi" w:eastAsia="Comic Sans MS" w:hAnsiTheme="minorHAnsi" w:cs="Comic Sans MS"/>
          <w:color w:val="auto"/>
        </w:rPr>
        <w:t xml:space="preserve"> </w:t>
      </w:r>
    </w:p>
    <w:p w14:paraId="54FFCB2B" w14:textId="54888AE6" w:rsidR="00EC369A" w:rsidRPr="001A0B70" w:rsidRDefault="003226F7" w:rsidP="00014483">
      <w:pPr>
        <w:pStyle w:val="Normal1"/>
        <w:spacing w:after="0" w:line="240" w:lineRule="auto"/>
        <w:ind w:firstLine="720"/>
        <w:rPr>
          <w:rFonts w:asciiTheme="minorHAnsi" w:eastAsia="Comic Sans MS" w:hAnsiTheme="minorHAnsi" w:cs="Comic Sans MS"/>
          <w:color w:val="auto"/>
        </w:rPr>
      </w:pPr>
      <w:r w:rsidRPr="001A0B70">
        <w:rPr>
          <w:rFonts w:asciiTheme="minorHAnsi" w:eastAsia="Comic Sans MS" w:hAnsiTheme="minorHAnsi" w:cs="Comic Sans MS"/>
          <w:color w:val="auto"/>
        </w:rPr>
        <w:t xml:space="preserve">16 </w:t>
      </w:r>
      <w:r w:rsidR="00E81DAC">
        <w:rPr>
          <w:rFonts w:asciiTheme="minorHAnsi" w:eastAsia="Comic Sans MS" w:hAnsiTheme="minorHAnsi" w:cs="Comic Sans MS"/>
          <w:color w:val="auto"/>
        </w:rPr>
        <w:t>February</w:t>
      </w:r>
      <w:r w:rsidRPr="001A0B70">
        <w:rPr>
          <w:rFonts w:asciiTheme="minorHAnsi" w:eastAsia="Comic Sans MS" w:hAnsiTheme="minorHAnsi" w:cs="Comic Sans MS"/>
          <w:color w:val="auto"/>
        </w:rPr>
        <w:t xml:space="preserve"> 2017.  </w:t>
      </w:r>
    </w:p>
    <w:p w14:paraId="35973B16" w14:textId="77777777" w:rsidR="00014483" w:rsidRPr="001A0B70" w:rsidRDefault="00014483" w:rsidP="00014483">
      <w:pPr>
        <w:pStyle w:val="Normal1"/>
        <w:spacing w:after="0" w:line="240" w:lineRule="auto"/>
        <w:ind w:firstLine="720"/>
        <w:rPr>
          <w:rFonts w:asciiTheme="minorHAnsi" w:eastAsia="Comic Sans MS" w:hAnsiTheme="minorHAnsi" w:cs="Comic Sans MS"/>
          <w:color w:val="auto"/>
        </w:rPr>
      </w:pPr>
    </w:p>
    <w:p w14:paraId="7FE4DCE0" w14:textId="7E4E49C1" w:rsidR="00664F4F" w:rsidRPr="001A0B70" w:rsidRDefault="00014483" w:rsidP="00014483">
      <w:pPr>
        <w:spacing w:after="0" w:line="240" w:lineRule="auto"/>
      </w:pPr>
      <w:r w:rsidRPr="001A0B70">
        <w:t>“Search:  R</w:t>
      </w:r>
      <w:r w:rsidR="00664F4F" w:rsidRPr="001A0B70">
        <w:t xml:space="preserve">efugees.”  </w:t>
      </w:r>
      <w:r w:rsidR="00664F4F" w:rsidRPr="001A0B70">
        <w:rPr>
          <w:u w:val="single"/>
        </w:rPr>
        <w:t>Amnesty International USA</w:t>
      </w:r>
      <w:r w:rsidR="00664F4F" w:rsidRPr="001A0B70">
        <w:t xml:space="preserve">.  2017.  </w:t>
      </w:r>
    </w:p>
    <w:p w14:paraId="108E0B7D" w14:textId="0372FBC6" w:rsidR="00664F4F" w:rsidRPr="001A0B70" w:rsidRDefault="006E6D5E" w:rsidP="00014483">
      <w:pPr>
        <w:spacing w:after="0" w:line="240" w:lineRule="auto"/>
        <w:ind w:firstLine="720"/>
      </w:pPr>
      <w:hyperlink r:id="rId21" w:history="1">
        <w:r w:rsidR="00664F4F" w:rsidRPr="001A0B70">
          <w:rPr>
            <w:rStyle w:val="Hyperlink"/>
          </w:rPr>
          <w:t>http://www.amnestyusa.org/search/node/refugees</w:t>
        </w:r>
      </w:hyperlink>
      <w:r w:rsidR="00664F4F" w:rsidRPr="001A0B70">
        <w:t>.</w:t>
      </w:r>
      <w:r w:rsidR="00E81DAC">
        <w:t xml:space="preserve">  </w:t>
      </w:r>
      <w:r w:rsidR="00E81DAC">
        <w:rPr>
          <w:rStyle w:val="Hyperlink"/>
          <w:color w:val="auto"/>
          <w:u w:val="none"/>
        </w:rPr>
        <w:t>Accessed</w:t>
      </w:r>
      <w:r w:rsidR="00E81DAC" w:rsidRPr="001A0B70">
        <w:t xml:space="preserve"> </w:t>
      </w:r>
      <w:r w:rsidR="00E81DAC">
        <w:t>1</w:t>
      </w:r>
      <w:r w:rsidR="00664F4F" w:rsidRPr="001A0B70">
        <w:t xml:space="preserve">6 </w:t>
      </w:r>
      <w:r w:rsidR="00E81DAC">
        <w:t>February</w:t>
      </w:r>
      <w:r w:rsidR="00664F4F" w:rsidRPr="001A0B70">
        <w:t xml:space="preserve"> 2017.</w:t>
      </w:r>
    </w:p>
    <w:p w14:paraId="007F100F" w14:textId="77777777" w:rsidR="00014483" w:rsidRPr="001A0B70" w:rsidRDefault="00014483" w:rsidP="00014483">
      <w:pPr>
        <w:spacing w:after="0" w:line="240" w:lineRule="auto"/>
        <w:ind w:firstLine="720"/>
      </w:pPr>
    </w:p>
    <w:p w14:paraId="42208D04" w14:textId="4F116A01" w:rsidR="00DE7DE0" w:rsidRPr="001A0B70" w:rsidRDefault="00E81DAC" w:rsidP="00014483">
      <w:pPr>
        <w:spacing w:after="0" w:line="240" w:lineRule="auto"/>
      </w:pPr>
      <w:r>
        <w:t>No author</w:t>
      </w:r>
      <w:r w:rsidR="00DE7DE0" w:rsidRPr="001A0B70">
        <w:t xml:space="preserve">.  “Los </w:t>
      </w:r>
      <w:proofErr w:type="spellStart"/>
      <w:r w:rsidR="00DE7DE0" w:rsidRPr="001A0B70">
        <w:t>objetos</w:t>
      </w:r>
      <w:proofErr w:type="spellEnd"/>
      <w:r w:rsidR="00DE7DE0" w:rsidRPr="001A0B70">
        <w:t xml:space="preserve"> que </w:t>
      </w:r>
      <w:proofErr w:type="spellStart"/>
      <w:r w:rsidR="00DE7DE0" w:rsidRPr="001A0B70">
        <w:t>los</w:t>
      </w:r>
      <w:proofErr w:type="spellEnd"/>
      <w:r w:rsidR="00DE7DE0" w:rsidRPr="001A0B70">
        <w:t xml:space="preserve"> </w:t>
      </w:r>
      <w:proofErr w:type="spellStart"/>
      <w:r w:rsidR="00DE7DE0" w:rsidRPr="001A0B70">
        <w:t>refugiados</w:t>
      </w:r>
      <w:proofErr w:type="spellEnd"/>
      <w:r w:rsidR="00DE7DE0" w:rsidRPr="001A0B70">
        <w:t xml:space="preserve"> </w:t>
      </w:r>
      <w:proofErr w:type="spellStart"/>
      <w:r w:rsidR="00DE7DE0" w:rsidRPr="001A0B70">
        <w:t>sirios</w:t>
      </w:r>
      <w:proofErr w:type="spellEnd"/>
      <w:r w:rsidR="00DE7DE0" w:rsidRPr="001A0B70">
        <w:t xml:space="preserve"> </w:t>
      </w:r>
      <w:proofErr w:type="spellStart"/>
      <w:r w:rsidR="00DE7DE0" w:rsidRPr="001A0B70">
        <w:t>conservan</w:t>
      </w:r>
      <w:proofErr w:type="spellEnd"/>
      <w:r w:rsidR="00DE7DE0" w:rsidRPr="001A0B70">
        <w:t xml:space="preserve"> de </w:t>
      </w:r>
      <w:proofErr w:type="spellStart"/>
      <w:r w:rsidR="00DE7DE0" w:rsidRPr="001A0B70">
        <w:t>su</w:t>
      </w:r>
      <w:proofErr w:type="spellEnd"/>
      <w:r w:rsidR="00DE7DE0" w:rsidRPr="001A0B70">
        <w:t xml:space="preserve"> </w:t>
      </w:r>
      <w:proofErr w:type="spellStart"/>
      <w:r w:rsidR="00DE7DE0" w:rsidRPr="001A0B70">
        <w:t>travesía</w:t>
      </w:r>
      <w:proofErr w:type="spellEnd"/>
      <w:r w:rsidR="00DE7DE0" w:rsidRPr="001A0B70">
        <w:t xml:space="preserve">.”  </w:t>
      </w:r>
      <w:r w:rsidR="00DE7DE0" w:rsidRPr="001A0B70">
        <w:rPr>
          <w:u w:val="single"/>
        </w:rPr>
        <w:t xml:space="preserve">BBC </w:t>
      </w:r>
      <w:proofErr w:type="spellStart"/>
      <w:r w:rsidR="00DE7DE0" w:rsidRPr="001A0B70">
        <w:rPr>
          <w:u w:val="single"/>
        </w:rPr>
        <w:t>Mundo</w:t>
      </w:r>
      <w:proofErr w:type="spellEnd"/>
      <w:r w:rsidR="00DE7DE0" w:rsidRPr="001A0B70">
        <w:t xml:space="preserve">.  15 </w:t>
      </w:r>
      <w:r>
        <w:t xml:space="preserve">April </w:t>
      </w:r>
      <w:r w:rsidR="00DE7DE0" w:rsidRPr="001A0B70">
        <w:t xml:space="preserve">2015.  </w:t>
      </w:r>
    </w:p>
    <w:p w14:paraId="17D1EEBD" w14:textId="369A42F7" w:rsidR="00DE7DE0" w:rsidRPr="001A0B70" w:rsidRDefault="006E6D5E" w:rsidP="00014483">
      <w:pPr>
        <w:spacing w:after="0" w:line="240" w:lineRule="auto"/>
        <w:ind w:left="720"/>
      </w:pPr>
      <w:hyperlink r:id="rId22" w:history="1">
        <w:r w:rsidR="00DE7DE0" w:rsidRPr="001A0B70">
          <w:rPr>
            <w:rStyle w:val="Hyperlink"/>
          </w:rPr>
          <w:t>http://www.bbc.com/mundo/noticias/2015/04/150330_siria_objetos_refugiados_reino_unido_lv</w:t>
        </w:r>
      </w:hyperlink>
      <w:r w:rsidR="00DE7DE0" w:rsidRPr="001A0B70">
        <w:t xml:space="preserve">.  </w:t>
      </w:r>
      <w:r w:rsidR="00E81DAC">
        <w:rPr>
          <w:rStyle w:val="Hyperlink"/>
          <w:color w:val="auto"/>
          <w:u w:val="none"/>
        </w:rPr>
        <w:t>Accessed</w:t>
      </w:r>
      <w:r w:rsidR="00E81DAC" w:rsidRPr="001A0B70">
        <w:t xml:space="preserve"> </w:t>
      </w:r>
      <w:r w:rsidR="00014483" w:rsidRPr="001A0B70">
        <w:t xml:space="preserve">5 </w:t>
      </w:r>
      <w:r w:rsidR="00E81DAC">
        <w:t>May</w:t>
      </w:r>
      <w:r w:rsidR="00DE7DE0" w:rsidRPr="001A0B70">
        <w:t xml:space="preserve"> 2017.</w:t>
      </w:r>
    </w:p>
    <w:p w14:paraId="39A16A7D" w14:textId="77777777" w:rsidR="00014483" w:rsidRPr="001A0B70" w:rsidRDefault="00014483" w:rsidP="00014483">
      <w:pPr>
        <w:spacing w:after="0" w:line="240" w:lineRule="auto"/>
        <w:ind w:left="720"/>
      </w:pPr>
    </w:p>
    <w:p w14:paraId="56750D1F" w14:textId="48B59F0E" w:rsidR="00DE7DE0" w:rsidRPr="001A0B70" w:rsidRDefault="00DE7DE0" w:rsidP="007E5CCA">
      <w:pPr>
        <w:spacing w:line="240" w:lineRule="auto"/>
      </w:pPr>
      <w:r w:rsidRPr="001A0B70">
        <w:t xml:space="preserve">Trading Economics.  2017.  </w:t>
      </w:r>
      <w:hyperlink r:id="rId23" w:history="1">
        <w:r w:rsidRPr="001A0B70">
          <w:rPr>
            <w:rStyle w:val="Hyperlink"/>
          </w:rPr>
          <w:t>http://www.tradingeconomics.com/</w:t>
        </w:r>
      </w:hyperlink>
      <w:r w:rsidRPr="001A0B70">
        <w:t xml:space="preserve">  </w:t>
      </w:r>
      <w:r w:rsidR="00E81DAC">
        <w:rPr>
          <w:rStyle w:val="Hyperlink"/>
          <w:color w:val="auto"/>
          <w:u w:val="none"/>
        </w:rPr>
        <w:t>Accessed</w:t>
      </w:r>
      <w:r w:rsidR="00E81DAC">
        <w:t xml:space="preserve"> 16 February</w:t>
      </w:r>
      <w:r w:rsidRPr="001A0B70">
        <w:t xml:space="preserve"> 2017.</w:t>
      </w:r>
    </w:p>
    <w:p w14:paraId="58050E3B" w14:textId="7523341C" w:rsidR="00EC369A" w:rsidRPr="001A0B70" w:rsidRDefault="00EC369A" w:rsidP="007E5CCA">
      <w:pPr>
        <w:spacing w:line="240" w:lineRule="auto"/>
      </w:pPr>
      <w:r w:rsidRPr="001A0B70">
        <w:t xml:space="preserve">The UN Refugee Agency.  2017.  </w:t>
      </w:r>
      <w:proofErr w:type="gramStart"/>
      <w:r w:rsidRPr="001A0B70">
        <w:t xml:space="preserve">unhcr.org  </w:t>
      </w:r>
      <w:r w:rsidR="00E81DAC">
        <w:rPr>
          <w:rStyle w:val="Hyperlink"/>
          <w:color w:val="auto"/>
          <w:u w:val="none"/>
        </w:rPr>
        <w:t>Accessed</w:t>
      </w:r>
      <w:proofErr w:type="gramEnd"/>
      <w:r w:rsidR="00E81DAC">
        <w:t xml:space="preserve"> 16 February </w:t>
      </w:r>
      <w:r w:rsidRPr="001A0B70">
        <w:t>2017.</w:t>
      </w:r>
    </w:p>
    <w:p w14:paraId="54E622DF" w14:textId="77777777" w:rsidR="008D05E0" w:rsidRPr="001A0B70" w:rsidRDefault="008D05E0" w:rsidP="008D05E0">
      <w:pPr>
        <w:spacing w:after="0" w:line="240" w:lineRule="auto"/>
      </w:pPr>
      <w:r w:rsidRPr="001A0B70">
        <w:t xml:space="preserve">Volunteering with No More Deaths.  No More Deaths.  2014.  </w:t>
      </w:r>
    </w:p>
    <w:p w14:paraId="1BD49915" w14:textId="694979B5" w:rsidR="008D05E0" w:rsidRPr="001A0B70" w:rsidRDefault="006E6D5E" w:rsidP="008D05E0">
      <w:pPr>
        <w:spacing w:after="0" w:line="240" w:lineRule="auto"/>
        <w:ind w:firstLine="720"/>
      </w:pPr>
      <w:hyperlink r:id="rId24" w:history="1">
        <w:r w:rsidR="008D05E0" w:rsidRPr="001A0B70">
          <w:rPr>
            <w:rStyle w:val="Hyperlink"/>
          </w:rPr>
          <w:t>http://forms.nomoredeaths.org/volunteer/</w:t>
        </w:r>
      </w:hyperlink>
      <w:r w:rsidR="008D05E0" w:rsidRPr="001A0B70">
        <w:rPr>
          <w:rStyle w:val="Hyperlink"/>
          <w:u w:val="none"/>
        </w:rPr>
        <w:t xml:space="preserve">.  </w:t>
      </w:r>
      <w:r w:rsidR="00E81DAC">
        <w:rPr>
          <w:rStyle w:val="Hyperlink"/>
          <w:color w:val="auto"/>
          <w:u w:val="none"/>
        </w:rPr>
        <w:t>Accessed</w:t>
      </w:r>
      <w:r w:rsidR="00974C1F" w:rsidRPr="001A0B70">
        <w:rPr>
          <w:rStyle w:val="Hyperlink"/>
          <w:color w:val="auto"/>
          <w:u w:val="none"/>
        </w:rPr>
        <w:t xml:space="preserve"> 5 </w:t>
      </w:r>
      <w:r w:rsidR="00E81DAC">
        <w:rPr>
          <w:rStyle w:val="Hyperlink"/>
          <w:color w:val="auto"/>
          <w:u w:val="none"/>
        </w:rPr>
        <w:t>May</w:t>
      </w:r>
      <w:r w:rsidR="008D05E0" w:rsidRPr="001A0B70">
        <w:rPr>
          <w:rStyle w:val="Hyperlink"/>
          <w:color w:val="auto"/>
          <w:u w:val="none"/>
        </w:rPr>
        <w:t xml:space="preserve"> 2017.</w:t>
      </w:r>
    </w:p>
    <w:p w14:paraId="3408FE00" w14:textId="77777777" w:rsidR="00EC369A" w:rsidRPr="001A0B70" w:rsidRDefault="00EC369A" w:rsidP="007E5CCA">
      <w:pPr>
        <w:spacing w:line="240" w:lineRule="auto"/>
      </w:pPr>
    </w:p>
    <w:p w14:paraId="0A9AE021" w14:textId="77777777" w:rsidR="00664F4F" w:rsidRPr="001A0B70" w:rsidRDefault="00664F4F" w:rsidP="00664F4F"/>
    <w:p w14:paraId="52A5E86F" w14:textId="77777777" w:rsidR="00BA5147" w:rsidRPr="001A0B70" w:rsidRDefault="00BA5147" w:rsidP="005808CC"/>
    <w:p w14:paraId="41D2D0C0" w14:textId="77777777" w:rsidR="005025EB" w:rsidRPr="001A0B70" w:rsidRDefault="00403C54" w:rsidP="005808CC">
      <w:r w:rsidRPr="001A0B70">
        <w:tab/>
      </w:r>
    </w:p>
    <w:p w14:paraId="4F9F3B34" w14:textId="77777777" w:rsidR="005025EB" w:rsidRPr="001A0B70" w:rsidRDefault="005025EB" w:rsidP="005808CC"/>
    <w:sectPr w:rsidR="005025EB" w:rsidRPr="001A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D95"/>
    <w:multiLevelType w:val="hybridMultilevel"/>
    <w:tmpl w:val="86F0045A"/>
    <w:lvl w:ilvl="0" w:tplc="475045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42BE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C65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885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4EB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097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CD87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C4E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8B7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2819"/>
    <w:multiLevelType w:val="hybridMultilevel"/>
    <w:tmpl w:val="1B4804E2"/>
    <w:lvl w:ilvl="0" w:tplc="9CF635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8D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8AD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EB6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7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6A8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29E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AA7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14D5"/>
    <w:multiLevelType w:val="hybridMultilevel"/>
    <w:tmpl w:val="C33098AC"/>
    <w:lvl w:ilvl="0" w:tplc="A75010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2E9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2FE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62E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235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A17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888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ED8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46A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853C3"/>
    <w:multiLevelType w:val="hybridMultilevel"/>
    <w:tmpl w:val="6748AC6A"/>
    <w:lvl w:ilvl="0" w:tplc="F56E0A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E52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0F7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A58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EDD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C4F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45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8CA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29D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054A0"/>
    <w:multiLevelType w:val="hybridMultilevel"/>
    <w:tmpl w:val="B14EA8C4"/>
    <w:lvl w:ilvl="0" w:tplc="0100CC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0DE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EFD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63D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883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C45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00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405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EEE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01A12"/>
    <w:multiLevelType w:val="hybridMultilevel"/>
    <w:tmpl w:val="9A704106"/>
    <w:lvl w:ilvl="0" w:tplc="EDD81D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C52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E55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C69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A66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E50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2A5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C09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4FD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CC"/>
    <w:rsid w:val="00014483"/>
    <w:rsid w:val="00017037"/>
    <w:rsid w:val="0008275B"/>
    <w:rsid w:val="001A0B70"/>
    <w:rsid w:val="001A679D"/>
    <w:rsid w:val="00240F20"/>
    <w:rsid w:val="00246E26"/>
    <w:rsid w:val="002D5FF2"/>
    <w:rsid w:val="002F22E9"/>
    <w:rsid w:val="003226F7"/>
    <w:rsid w:val="003A3F93"/>
    <w:rsid w:val="003A5C0B"/>
    <w:rsid w:val="00403C54"/>
    <w:rsid w:val="005025EB"/>
    <w:rsid w:val="00540B22"/>
    <w:rsid w:val="005808CC"/>
    <w:rsid w:val="005B298C"/>
    <w:rsid w:val="005B56EE"/>
    <w:rsid w:val="006308D5"/>
    <w:rsid w:val="0063221A"/>
    <w:rsid w:val="00664F4F"/>
    <w:rsid w:val="006A23E1"/>
    <w:rsid w:val="006E6D5E"/>
    <w:rsid w:val="00716BD0"/>
    <w:rsid w:val="0075532C"/>
    <w:rsid w:val="007E5CCA"/>
    <w:rsid w:val="008613C0"/>
    <w:rsid w:val="00897EC5"/>
    <w:rsid w:val="008D05E0"/>
    <w:rsid w:val="00974C1F"/>
    <w:rsid w:val="00990E93"/>
    <w:rsid w:val="009A5368"/>
    <w:rsid w:val="009C003D"/>
    <w:rsid w:val="009E0F1F"/>
    <w:rsid w:val="00AA2CD9"/>
    <w:rsid w:val="00AD26A2"/>
    <w:rsid w:val="00B34406"/>
    <w:rsid w:val="00BA5147"/>
    <w:rsid w:val="00BF0CB2"/>
    <w:rsid w:val="00C1136D"/>
    <w:rsid w:val="00C80662"/>
    <w:rsid w:val="00C81522"/>
    <w:rsid w:val="00D11706"/>
    <w:rsid w:val="00DE7DE0"/>
    <w:rsid w:val="00E221B4"/>
    <w:rsid w:val="00E242CB"/>
    <w:rsid w:val="00E81DAC"/>
    <w:rsid w:val="00E94E41"/>
    <w:rsid w:val="00EA4130"/>
    <w:rsid w:val="00EB06A2"/>
    <w:rsid w:val="00EC369A"/>
    <w:rsid w:val="00EF1BA8"/>
    <w:rsid w:val="00F01E9F"/>
    <w:rsid w:val="00F409DD"/>
    <w:rsid w:val="00F46367"/>
    <w:rsid w:val="00F56C11"/>
    <w:rsid w:val="00F862BD"/>
    <w:rsid w:val="00FB102D"/>
    <w:rsid w:val="00FB1A11"/>
    <w:rsid w:val="00FB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E827D"/>
  <w15:docId w15:val="{6117ED1A-EC4D-4232-BED0-3FC831E3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7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32C"/>
    <w:rPr>
      <w:color w:val="954F72" w:themeColor="followedHyperlink"/>
      <w:u w:val="single"/>
    </w:rPr>
  </w:style>
  <w:style w:type="paragraph" w:customStyle="1" w:styleId="Normal1">
    <w:name w:val="Normal1"/>
    <w:rsid w:val="00FB1A11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0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61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5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6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11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unhcr.org/" TargetMode="External"/><Relationship Id="rId13" Type="http://schemas.openxmlformats.org/officeDocument/2006/relationships/hyperlink" Target="http://www.lss-sw.org/center" TargetMode="External"/><Relationship Id="rId18" Type="http://schemas.openxmlformats.org/officeDocument/2006/relationships/hyperlink" Target="http://dvusd.schoolwires.net/cms/lib011/AZ01901092/Centricity/Domain/5394/Aligning_CCSS_Language_Standards_v6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mnestyusa.org/search/node/refugees" TargetMode="External"/><Relationship Id="rId7" Type="http://schemas.openxmlformats.org/officeDocument/2006/relationships/hyperlink" Target="http://www.amnestyusa.org/search/node/refugees" TargetMode="External"/><Relationship Id="rId12" Type="http://schemas.openxmlformats.org/officeDocument/2006/relationships/hyperlink" Target="http://www.colibricenter.org/" TargetMode="External"/><Relationship Id="rId17" Type="http://schemas.openxmlformats.org/officeDocument/2006/relationships/hyperlink" Target="http://www.colibricenter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pais.com/elpais/2016/09/15/fotorrelato/1473946154_594716.html" TargetMode="External"/><Relationship Id="rId20" Type="http://schemas.openxmlformats.org/officeDocument/2006/relationships/hyperlink" Target="http://data.unhcr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hcr.org/" TargetMode="External"/><Relationship Id="rId11" Type="http://schemas.openxmlformats.org/officeDocument/2006/relationships/hyperlink" Target="http://www.newyorker.com/culture/photo-booth/a-janitors-collection-of-things-confiscated-from-migrants-in-the-desert" TargetMode="External"/><Relationship Id="rId24" Type="http://schemas.openxmlformats.org/officeDocument/2006/relationships/hyperlink" Target="http://forms.nomoredeaths.org/voluntee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ewyorker.com/culture/photo-booth/a-janitors-collection-of-things-confiscated-from-migrants-in-the-desert" TargetMode="External"/><Relationship Id="rId23" Type="http://schemas.openxmlformats.org/officeDocument/2006/relationships/hyperlink" Target="http://www.tradingeconomics.com/" TargetMode="External"/><Relationship Id="rId10" Type="http://schemas.openxmlformats.org/officeDocument/2006/relationships/hyperlink" Target="http://www.bbc.com/mundo/noticias/2015/04/150330_siria_objetos_refugiados_reino_unido_lv" TargetMode="External"/><Relationship Id="rId19" Type="http://schemas.openxmlformats.org/officeDocument/2006/relationships/hyperlink" Target="http://www.lss-sw.org/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dingeconomics.com/" TargetMode="External"/><Relationship Id="rId14" Type="http://schemas.openxmlformats.org/officeDocument/2006/relationships/hyperlink" Target="http://forms.nomoredeaths.org/volunteer/" TargetMode="External"/><Relationship Id="rId22" Type="http://schemas.openxmlformats.org/officeDocument/2006/relationships/hyperlink" Target="http://www.bbc.com/mundo/noticias/2015/04/150330_siria_objetos_refugiados_reino_unido_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svtraining</dc:creator>
  <cp:lastModifiedBy>Spellman, Renee Ann - (reneespellman)</cp:lastModifiedBy>
  <cp:revision>4</cp:revision>
  <dcterms:created xsi:type="dcterms:W3CDTF">2017-05-13T23:37:00Z</dcterms:created>
  <dcterms:modified xsi:type="dcterms:W3CDTF">2018-09-18T16:25:00Z</dcterms:modified>
</cp:coreProperties>
</file>